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RODZINNY KONKURS EKOLOGICZNY „EKO-ZABAWKA” -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6aa84f"/>
        </w:rPr>
      </w:pPr>
      <w:r w:rsidDel="00000000" w:rsidR="00000000" w:rsidRPr="00000000">
        <w:rPr>
          <w:b w:val="1"/>
          <w:color w:val="6aa84f"/>
          <w:rtl w:val="0"/>
        </w:rPr>
        <w:t xml:space="preserve">regulamin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  <w:t xml:space="preserve">Konkurs skierowany jest do uczniów klas </w:t>
      </w:r>
      <w:r w:rsidDel="00000000" w:rsidR="00000000" w:rsidRPr="00000000">
        <w:rPr>
          <w:b w:val="1"/>
          <w:rtl w:val="0"/>
        </w:rPr>
        <w:t xml:space="preserve">I - III</w:t>
      </w:r>
      <w:r w:rsidDel="00000000" w:rsidR="00000000" w:rsidRPr="00000000">
        <w:rPr>
          <w:rtl w:val="0"/>
        </w:rPr>
        <w:t xml:space="preserve"> Szkoły Podstawowej im. J. Kukuczki 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w Przybysławicach oraz ich rodzin. Konkurs organizowany jest z okazji obchodów Międzynarodowego Dnia Ziemi, w ramach wyzwania w programie Eko Eksperymentarium- “EkoEdukator” na medal.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Organizatorzy konkursu: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Zespół nauczycieli przedmiotów matematyczno - przyrodniczych.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Cele konkursu: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242.5984251968515"/>
        <w:rPr/>
      </w:pPr>
      <w:r w:rsidDel="00000000" w:rsidR="00000000" w:rsidRPr="00000000">
        <w:rPr>
          <w:rtl w:val="0"/>
        </w:rPr>
        <w:t xml:space="preserve">1. Zaangażowanie uczniów i ich rodzin do aktywnego udziału w działaniach związanych </w:t>
      </w:r>
    </w:p>
    <w:p w:rsidR="00000000" w:rsidDel="00000000" w:rsidP="00000000" w:rsidRDefault="00000000" w:rsidRPr="00000000" w14:paraId="0000000F">
      <w:pPr>
        <w:ind w:right="242.5984251968515"/>
        <w:rPr/>
      </w:pPr>
      <w:r w:rsidDel="00000000" w:rsidR="00000000" w:rsidRPr="00000000">
        <w:rPr>
          <w:rtl w:val="0"/>
        </w:rPr>
        <w:t xml:space="preserve">z ochroną przyrody.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Propagowanie postaw ekologicznych wśród dzieci oraz dorosłych.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Rozwijanie wyobraźni i uwrażliwienie młodych twórców na problematykę ochrony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środowiska.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4. Propagowanie właściwego postępowania z odpadami oraz ich wpływu na stan środowiska.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Rozwijanie umiejętność ekologicznego przetwarzania surowców wtórnych.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6. Kształtowanie pozytywnych wzorców postępowania i zachowania w stosunku do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środowiska.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Warunki uczestnictwa w konkursie:</w:t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1. Uczestnikami konkursu są uczniowie oraz rodzice Szkoły Podstawowej im. J. Kukuczki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 Przybysławicach.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2. Konkurs przeprowadzony będzie w jednej grupie wiekowej: klasy I-III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3. Aby wziąć udział w konkursie należy złożyć pracę konkursową w terminie do </w:t>
      </w:r>
      <w:r w:rsidDel="00000000" w:rsidR="00000000" w:rsidRPr="00000000">
        <w:rPr>
          <w:b w:val="1"/>
          <w:rtl w:val="0"/>
        </w:rPr>
        <w:t xml:space="preserve">20 kwietnia</w:t>
      </w:r>
      <w:r w:rsidDel="00000000" w:rsidR="00000000" w:rsidRPr="00000000">
        <w:rPr>
          <w:rtl w:val="0"/>
        </w:rPr>
        <w:t xml:space="preserve"> 2023 r.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Forma pracy konkursowej:</w:t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1. Praca przestrzenna wykonana dowolną techniką, z wykorzystaniem materiałów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naturalnych, surowców wtórnych.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2. Praca powinna być przygotowana przez uczestników konkursu indywidualnie lub grupowo (rodzina) z zachowaniem wszelkich praw autorskich.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 Jedna osoba/rodzina może zgłosić jedną pracę.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4. Na konkurs należy zgłaszać wyłącznie prace autorskie, które nie brały dotychczas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udziału w żadnym konkursie i nie były dotąd nigdzie publikowane ani prezentowane.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Pracę należy podpisać w sposób jednoznacznie identyfikujący autora: imię i nazwisko,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klasa.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Termin i miejsce dostarczenia prac konkursowych:</w:t>
      </w:r>
    </w:p>
    <w:p w:rsidR="00000000" w:rsidDel="00000000" w:rsidP="00000000" w:rsidRDefault="00000000" w:rsidRPr="00000000" w14:paraId="0000002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1. Pracę konkursową należy dostarczyć do Pani Joanny Wasiuk lub Aleksandry Szlawskiej 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w terminie do </w:t>
      </w:r>
      <w:r w:rsidDel="00000000" w:rsidR="00000000" w:rsidRPr="00000000">
        <w:rPr>
          <w:b w:val="1"/>
          <w:rtl w:val="0"/>
        </w:rPr>
        <w:t xml:space="preserve">20 kwietnia 2023 r.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  <w:t xml:space="preserve">2. Ogłoszenie wyników nastąpi nie później niż do </w:t>
      </w:r>
      <w:r w:rsidDel="00000000" w:rsidR="00000000" w:rsidRPr="00000000">
        <w:rPr>
          <w:b w:val="1"/>
          <w:rtl w:val="0"/>
        </w:rPr>
        <w:t xml:space="preserve">28 kwietnia 2023 r.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3. O miejscu i terminie wręczenia nagród organizator poinformuje poprzez dziennik Librus.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Informacje dodatkowe:</w:t>
      </w:r>
    </w:p>
    <w:p w:rsidR="00000000" w:rsidDel="00000000" w:rsidP="00000000" w:rsidRDefault="00000000" w:rsidRPr="00000000" w14:paraId="0000003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1. Ocena prac dokonana zostanie przez komisję konkursową powołaną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przez organizatora konkursu.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2. Organizator zastrzega sobie prawo do przyznania miejsc równorzędnych oraz wyróżnień.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2. Najciekawsze prace mogą być publikowane oraz wykorzystywane do edukacji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ekologicznej.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3. Prace będą zwracane.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4. Wszelkie informacje dotyczące konkursu można uzyskać u </w:t>
      </w:r>
      <w:r w:rsidDel="00000000" w:rsidR="00000000" w:rsidRPr="00000000">
        <w:rPr>
          <w:b w:val="1"/>
          <w:rtl w:val="0"/>
        </w:rPr>
        <w:t xml:space="preserve">Pani Joanny Wasiuk oraz Pani Aleksandry Szlawskiej</w:t>
      </w:r>
      <w:r w:rsidDel="00000000" w:rsidR="00000000" w:rsidRPr="00000000">
        <w:rPr>
          <w:rtl w:val="0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