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ABB" w:rsidRPr="00641ABB" w:rsidRDefault="00ED0829" w:rsidP="00641ABB">
      <w:pPr>
        <w:spacing w:after="0" w:line="240" w:lineRule="auto"/>
        <w:jc w:val="center"/>
        <w:outlineLvl w:val="0"/>
        <w:rPr>
          <w:rFonts w:eastAsia="Times New Roman" w:cstheme="minorHAnsi"/>
          <w:b/>
          <w:bCs/>
          <w:kern w:val="36"/>
          <w:sz w:val="20"/>
          <w:szCs w:val="20"/>
          <w:lang w:eastAsia="pl-PL"/>
        </w:rPr>
      </w:pPr>
      <w:r>
        <w:rPr>
          <w:rFonts w:eastAsia="Times New Roman" w:cstheme="minorHAnsi"/>
          <w:b/>
          <w:bCs/>
          <w:kern w:val="36"/>
          <w:sz w:val="20"/>
          <w:szCs w:val="20"/>
          <w:lang w:eastAsia="pl-PL"/>
        </w:rPr>
        <w:t xml:space="preserve">WYMAGANIA EDUKACYJNE Z JĘZYKA </w:t>
      </w:r>
      <w:r w:rsidR="00641ABB" w:rsidRPr="00641ABB">
        <w:rPr>
          <w:rFonts w:eastAsia="Times New Roman" w:cstheme="minorHAnsi"/>
          <w:b/>
          <w:bCs/>
          <w:kern w:val="36"/>
          <w:sz w:val="20"/>
          <w:szCs w:val="20"/>
          <w:lang w:eastAsia="pl-PL"/>
        </w:rPr>
        <w:t>POLSKIEGO DLA KLASY IV</w:t>
      </w:r>
    </w:p>
    <w:p w:rsidR="00641ABB" w:rsidRDefault="00641ABB" w:rsidP="00641ABB">
      <w:pPr>
        <w:spacing w:after="0" w:line="240" w:lineRule="auto"/>
        <w:jc w:val="center"/>
        <w:outlineLvl w:val="1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641ABB">
        <w:rPr>
          <w:rFonts w:eastAsia="Times New Roman" w:cstheme="minorHAnsi"/>
          <w:b/>
          <w:bCs/>
          <w:sz w:val="20"/>
          <w:szCs w:val="20"/>
          <w:lang w:eastAsia="pl-PL"/>
        </w:rPr>
        <w:t>ROK SZKOLNY 2026/2027</w:t>
      </w:r>
    </w:p>
    <w:p w:rsidR="00641ABB" w:rsidRDefault="00641ABB" w:rsidP="00641ABB">
      <w:pPr>
        <w:spacing w:after="0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pl-PL"/>
        </w:rPr>
      </w:pPr>
    </w:p>
    <w:p w:rsidR="00641ABB" w:rsidRDefault="00641ABB" w:rsidP="00641ABB">
      <w:pPr>
        <w:spacing w:after="0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pl-PL"/>
        </w:rPr>
      </w:pPr>
      <w:r>
        <w:rPr>
          <w:rFonts w:eastAsia="Times New Roman" w:cstheme="minorHAnsi"/>
          <w:b/>
          <w:bCs/>
          <w:sz w:val="20"/>
          <w:szCs w:val="20"/>
          <w:lang w:eastAsia="pl-PL"/>
        </w:rPr>
        <w:t>Uczeń otrzymuje ocenę niedostateczną, jeżeli nie spełnia wymagań na ocenę dopuszczającą.</w:t>
      </w:r>
    </w:p>
    <w:p w:rsidR="00641ABB" w:rsidRPr="00641ABB" w:rsidRDefault="00641ABB" w:rsidP="00641ABB">
      <w:pPr>
        <w:spacing w:after="0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pl-PL"/>
        </w:rPr>
      </w:pPr>
    </w:p>
    <w:p w:rsidR="00641ABB" w:rsidRPr="00641ABB" w:rsidRDefault="00641ABB" w:rsidP="00641ABB">
      <w:pPr>
        <w:spacing w:after="0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641ABB">
        <w:rPr>
          <w:rFonts w:eastAsia="Times New Roman" w:cstheme="minorHAnsi"/>
          <w:b/>
          <w:bCs/>
          <w:sz w:val="20"/>
          <w:szCs w:val="20"/>
          <w:lang w:eastAsia="pl-PL"/>
        </w:rPr>
        <w:t>Obszar I Komunikacja</w:t>
      </w:r>
    </w:p>
    <w:p w:rsidR="00641ABB" w:rsidRPr="00641ABB" w:rsidRDefault="00641ABB" w:rsidP="00641ABB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641ABB">
        <w:rPr>
          <w:rFonts w:eastAsia="Times New Roman" w:cstheme="minorHAnsi"/>
          <w:i/>
          <w:iCs/>
          <w:sz w:val="20"/>
          <w:szCs w:val="20"/>
          <w:lang w:eastAsia="pl-PL"/>
        </w:rPr>
        <w:t>Pytanie wiodące: Jak mogę komunikować się w sposób skuteczny, etyczny i budować dobre relacje z innymi ludźmi?</w:t>
      </w:r>
    </w:p>
    <w:tbl>
      <w:tblPr>
        <w:tblW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39"/>
        <w:gridCol w:w="3140"/>
        <w:gridCol w:w="3139"/>
        <w:gridCol w:w="3140"/>
        <w:gridCol w:w="3140"/>
      </w:tblGrid>
      <w:tr w:rsidR="00641ABB" w:rsidRPr="00641ABB" w:rsidTr="00ED0829">
        <w:trPr>
          <w:trHeight w:hRule="exact" w:val="691"/>
          <w:tblHeader/>
        </w:trPr>
        <w:tc>
          <w:tcPr>
            <w:tcW w:w="3139" w:type="dxa"/>
            <w:tcBorders>
              <w:top w:val="single" w:sz="6" w:space="0" w:color="4A5568"/>
              <w:left w:val="single" w:sz="6" w:space="0" w:color="4A5568"/>
              <w:bottom w:val="single" w:sz="6" w:space="0" w:color="4A5568"/>
              <w:right w:val="single" w:sz="6" w:space="0" w:color="4A5568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641ABB" w:rsidRPr="00641ABB" w:rsidRDefault="00641ABB" w:rsidP="00ED082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Na ocenę dopuszczającą (1)</w:t>
            </w:r>
          </w:p>
        </w:tc>
        <w:tc>
          <w:tcPr>
            <w:tcW w:w="3140" w:type="dxa"/>
            <w:tcBorders>
              <w:top w:val="single" w:sz="6" w:space="0" w:color="4A5568"/>
              <w:left w:val="single" w:sz="6" w:space="0" w:color="4A5568"/>
              <w:bottom w:val="single" w:sz="6" w:space="0" w:color="4A5568"/>
              <w:right w:val="single" w:sz="6" w:space="0" w:color="4A5568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641ABB" w:rsidRPr="00641ABB" w:rsidRDefault="00641ABB" w:rsidP="00ED082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Na ocenę dostateczną (2)</w:t>
            </w:r>
          </w:p>
        </w:tc>
        <w:tc>
          <w:tcPr>
            <w:tcW w:w="3139" w:type="dxa"/>
            <w:tcBorders>
              <w:top w:val="single" w:sz="6" w:space="0" w:color="4A5568"/>
              <w:left w:val="single" w:sz="6" w:space="0" w:color="4A5568"/>
              <w:bottom w:val="single" w:sz="6" w:space="0" w:color="4A5568"/>
              <w:right w:val="single" w:sz="6" w:space="0" w:color="4A5568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641ABB" w:rsidRPr="00641ABB" w:rsidRDefault="00641ABB" w:rsidP="00ED082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Na ocenę dobrą (3)</w:t>
            </w:r>
          </w:p>
        </w:tc>
        <w:tc>
          <w:tcPr>
            <w:tcW w:w="3140" w:type="dxa"/>
            <w:tcBorders>
              <w:top w:val="single" w:sz="6" w:space="0" w:color="4A5568"/>
              <w:left w:val="single" w:sz="6" w:space="0" w:color="4A5568"/>
              <w:bottom w:val="single" w:sz="6" w:space="0" w:color="4A5568"/>
              <w:right w:val="single" w:sz="6" w:space="0" w:color="4A5568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641ABB" w:rsidRPr="00641ABB" w:rsidRDefault="00641ABB" w:rsidP="00ED082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Na ocenę bardzo dobrą (4)</w:t>
            </w:r>
          </w:p>
        </w:tc>
        <w:tc>
          <w:tcPr>
            <w:tcW w:w="3140" w:type="dxa"/>
            <w:tcBorders>
              <w:top w:val="single" w:sz="6" w:space="0" w:color="4A5568"/>
              <w:left w:val="single" w:sz="6" w:space="0" w:color="4A5568"/>
              <w:bottom w:val="single" w:sz="6" w:space="0" w:color="4A5568"/>
              <w:right w:val="single" w:sz="6" w:space="0" w:color="4A5568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641ABB" w:rsidRPr="00641ABB" w:rsidRDefault="00641ABB" w:rsidP="00ED082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Na ocenę celującą (5)</w:t>
            </w:r>
          </w:p>
          <w:p w:rsidR="00641ABB" w:rsidRPr="00641ABB" w:rsidRDefault="00641ABB" w:rsidP="00ED082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641ABB" w:rsidRPr="00641ABB" w:rsidTr="00ED0829">
        <w:tc>
          <w:tcPr>
            <w:tcW w:w="3139" w:type="dxa"/>
            <w:tcBorders>
              <w:top w:val="single" w:sz="6" w:space="0" w:color="4A5568"/>
              <w:left w:val="single" w:sz="6" w:space="0" w:color="4A5568"/>
              <w:bottom w:val="single" w:sz="6" w:space="0" w:color="4A5568"/>
              <w:right w:val="single" w:sz="6" w:space="0" w:color="4A5568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Słucha uważnie innych.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Wypowiada się na podany temat.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Przedstawia podstawowe informacje o sobie.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Wyraża swoje emocje i potrzeby.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Używa zwrotów grzecznościowych.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Rozpoznaje nadawcę, odbiorcę oraz gesty i mimikę (komunikację niewerbalną).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Wyjaśnia swoimi słowami pojęcia: komunikacja, nadawca, odbiorca, intencja wypowiedzi i grzeczność językowa.</w:t>
            </w:r>
          </w:p>
        </w:tc>
        <w:tc>
          <w:tcPr>
            <w:tcW w:w="3140" w:type="dxa"/>
            <w:tcBorders>
              <w:top w:val="single" w:sz="6" w:space="0" w:color="4A5568"/>
              <w:left w:val="single" w:sz="6" w:space="0" w:color="4A5568"/>
              <w:bottom w:val="single" w:sz="6" w:space="0" w:color="4A5568"/>
              <w:right w:val="single" w:sz="6" w:space="0" w:color="4A5568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Przekazuje swoje myśli w zrozumiały sposób.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Stosuje odpowiedni sposób zwracania się do rozmówcy w różnych sytuacjach.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Opisuje siebie, swoje zainteresowania, emocje i potrzeby.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Odczytuje znaczenie gestów, mimiki i tonu głosu.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Odróżnia komunikację słowną od niewerbalnej.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Wykorzystuje pojęcia: komunikacja, nadawca, odbiorca, intencja wypowiedzi i grzeczność językowa podczas rozmowy o różnych sytuacjach komunikacyjnych.</w:t>
            </w:r>
          </w:p>
        </w:tc>
        <w:tc>
          <w:tcPr>
            <w:tcW w:w="3139" w:type="dxa"/>
            <w:tcBorders>
              <w:top w:val="single" w:sz="6" w:space="0" w:color="4A5568"/>
              <w:left w:val="single" w:sz="6" w:space="0" w:color="4A5568"/>
              <w:bottom w:val="single" w:sz="6" w:space="0" w:color="4A5568"/>
              <w:right w:val="single" w:sz="6" w:space="0" w:color="4A5568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Wyraża i uzasadnia swoje zdanie w uporządkowanej wypowiedzi.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Dobiera odpowiednie słowa i formę wypowiedzi do sytuacji i rozmówcy.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Opowiada o swoich doświadczeniach i zainteresowaniach w uporządkowany sposób.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Wyraża emocje i potrzeby w sposób odpowiedni do sytuacji.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Wyjaśnia, jak gesty, mimika i ton głosu wpływają na znaczenie wypowiedzi.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Poprawnie posługuje się pojęciami dotyczącymi komunikacji.</w:t>
            </w:r>
          </w:p>
        </w:tc>
        <w:tc>
          <w:tcPr>
            <w:tcW w:w="3140" w:type="dxa"/>
            <w:tcBorders>
              <w:top w:val="single" w:sz="6" w:space="0" w:color="4A5568"/>
              <w:left w:val="single" w:sz="6" w:space="0" w:color="4A5568"/>
              <w:bottom w:val="single" w:sz="6" w:space="0" w:color="4A5568"/>
              <w:right w:val="single" w:sz="6" w:space="0" w:color="4A5568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641ABB" w:rsidRPr="00641ABB" w:rsidRDefault="00641ABB" w:rsidP="00641ABB">
            <w:pPr>
              <w:pStyle w:val="Akapitzlist"/>
              <w:numPr>
                <w:ilvl w:val="0"/>
                <w:numId w:val="38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Prowadzi rozmowę, nawiązując do wypowiedzi rozmówcy.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8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Dostosowuje sposób wypowiedzi do celu i odbiorcy.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8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Stosuje zasady grzeczności językowej i kulturalnie wyraża emocje.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8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Uzasadnia swoje zainteresowania, odwołując się do własnych doświadczeń.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8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Odnosi się do argumentów rozmówcy i broni własnego zdania.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8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Opisuje sytuacje komunikacyjne, wykorzystując poznane pojęcia dotyczące komunikacji.</w:t>
            </w:r>
          </w:p>
        </w:tc>
        <w:tc>
          <w:tcPr>
            <w:tcW w:w="3140" w:type="dxa"/>
            <w:tcBorders>
              <w:top w:val="single" w:sz="6" w:space="0" w:color="4A5568"/>
              <w:left w:val="single" w:sz="6" w:space="0" w:color="4A5568"/>
              <w:bottom w:val="single" w:sz="6" w:space="0" w:color="4A5568"/>
              <w:right w:val="single" w:sz="6" w:space="0" w:color="4A5568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641ABB" w:rsidRPr="00641ABB" w:rsidRDefault="00641ABB" w:rsidP="00641ABB">
            <w:pPr>
              <w:pStyle w:val="Akapitzlist"/>
              <w:numPr>
                <w:ilvl w:val="0"/>
                <w:numId w:val="38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Świadomie komunikuje się w różnych sytuacjach i buduje dobre relacje.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8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Aktywnie uczestniczy w rozmowie z szacunkiem dla rozmówców.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8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Prezentuje siebie w sposób ciekawy, spójny i dostosowany do odbiorcy.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8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Reaguje na nieodpowiednie wypowiedzi.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8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Formułuje i uzasadnia swoje stanowisko, uwzględniając argumenty innych.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8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Ocenia wpływ komunikacji słownej i niewerbalnej na relacje między ludźmi.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8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Wspiera dobrą komunikację i współpracę w grupie.</w:t>
            </w:r>
          </w:p>
        </w:tc>
      </w:tr>
    </w:tbl>
    <w:p w:rsidR="00641ABB" w:rsidRDefault="00641ABB" w:rsidP="00641ABB">
      <w:pPr>
        <w:spacing w:after="0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pl-PL"/>
        </w:rPr>
      </w:pPr>
    </w:p>
    <w:p w:rsidR="00641ABB" w:rsidRDefault="00641ABB" w:rsidP="00641ABB">
      <w:pPr>
        <w:spacing w:after="0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pl-PL"/>
        </w:rPr>
      </w:pPr>
    </w:p>
    <w:p w:rsidR="00641ABB" w:rsidRDefault="00641ABB" w:rsidP="00641ABB">
      <w:pPr>
        <w:spacing w:after="0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pl-PL"/>
        </w:rPr>
      </w:pPr>
    </w:p>
    <w:p w:rsidR="00641ABB" w:rsidRDefault="00641ABB" w:rsidP="00641ABB">
      <w:pPr>
        <w:spacing w:after="0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pl-PL"/>
        </w:rPr>
      </w:pPr>
    </w:p>
    <w:p w:rsidR="00641ABB" w:rsidRDefault="00641ABB" w:rsidP="00641ABB">
      <w:pPr>
        <w:spacing w:after="0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pl-PL"/>
        </w:rPr>
      </w:pPr>
    </w:p>
    <w:p w:rsidR="00641ABB" w:rsidRDefault="00641ABB" w:rsidP="00641ABB">
      <w:pPr>
        <w:spacing w:after="0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pl-PL"/>
        </w:rPr>
      </w:pPr>
    </w:p>
    <w:p w:rsidR="00641ABB" w:rsidRDefault="00641ABB" w:rsidP="00641ABB">
      <w:pPr>
        <w:spacing w:after="0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pl-PL"/>
        </w:rPr>
      </w:pPr>
    </w:p>
    <w:p w:rsidR="00641ABB" w:rsidRDefault="00641ABB" w:rsidP="00641ABB">
      <w:pPr>
        <w:spacing w:after="0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pl-PL"/>
        </w:rPr>
      </w:pPr>
    </w:p>
    <w:p w:rsidR="00641ABB" w:rsidRDefault="00641ABB" w:rsidP="00641ABB">
      <w:pPr>
        <w:spacing w:after="0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pl-PL"/>
        </w:rPr>
      </w:pPr>
    </w:p>
    <w:p w:rsidR="00641ABB" w:rsidRPr="00641ABB" w:rsidRDefault="00641ABB" w:rsidP="00641ABB">
      <w:pPr>
        <w:spacing w:after="0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641ABB">
        <w:rPr>
          <w:rFonts w:eastAsia="Times New Roman" w:cstheme="minorHAnsi"/>
          <w:b/>
          <w:bCs/>
          <w:sz w:val="20"/>
          <w:szCs w:val="20"/>
          <w:lang w:eastAsia="pl-PL"/>
        </w:rPr>
        <w:lastRenderedPageBreak/>
        <w:t>Obszar II Odbiór tekstów kultury</w:t>
      </w:r>
    </w:p>
    <w:p w:rsidR="00641ABB" w:rsidRPr="00641ABB" w:rsidRDefault="00641ABB" w:rsidP="00641ABB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641ABB">
        <w:rPr>
          <w:rFonts w:eastAsia="Times New Roman" w:cstheme="minorHAnsi"/>
          <w:i/>
          <w:iCs/>
          <w:sz w:val="20"/>
          <w:szCs w:val="20"/>
          <w:lang w:eastAsia="pl-PL"/>
        </w:rPr>
        <w:t>Pytanie wiodące: Jak mogę lepiej rozumieć teksty i dzieła kultury oraz odkrywać, w jaki sposób wpływają na moje emocje, myśli i wyobraźnię?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39"/>
        <w:gridCol w:w="3140"/>
        <w:gridCol w:w="3139"/>
        <w:gridCol w:w="3140"/>
        <w:gridCol w:w="3140"/>
      </w:tblGrid>
      <w:tr w:rsidR="00641ABB" w:rsidRPr="00641ABB" w:rsidTr="00641ABB">
        <w:trPr>
          <w:tblHeader/>
        </w:trPr>
        <w:tc>
          <w:tcPr>
            <w:tcW w:w="3139" w:type="dxa"/>
            <w:tcBorders>
              <w:top w:val="single" w:sz="6" w:space="0" w:color="4A5568"/>
              <w:left w:val="single" w:sz="6" w:space="0" w:color="4A5568"/>
              <w:bottom w:val="single" w:sz="6" w:space="0" w:color="4A5568"/>
              <w:right w:val="single" w:sz="6" w:space="0" w:color="4A5568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641ABB" w:rsidRPr="00641ABB" w:rsidRDefault="00641ABB" w:rsidP="00641AB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Na ocenę dopuszczającą (1)</w:t>
            </w:r>
          </w:p>
        </w:tc>
        <w:tc>
          <w:tcPr>
            <w:tcW w:w="3140" w:type="dxa"/>
            <w:tcBorders>
              <w:top w:val="single" w:sz="6" w:space="0" w:color="4A5568"/>
              <w:left w:val="single" w:sz="6" w:space="0" w:color="4A5568"/>
              <w:bottom w:val="single" w:sz="6" w:space="0" w:color="4A5568"/>
              <w:right w:val="single" w:sz="6" w:space="0" w:color="4A5568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641ABB" w:rsidRPr="00641ABB" w:rsidRDefault="00641ABB" w:rsidP="00641AB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Na ocenę dostateczną (2)</w:t>
            </w:r>
          </w:p>
        </w:tc>
        <w:tc>
          <w:tcPr>
            <w:tcW w:w="3139" w:type="dxa"/>
            <w:tcBorders>
              <w:top w:val="single" w:sz="6" w:space="0" w:color="4A5568"/>
              <w:left w:val="single" w:sz="6" w:space="0" w:color="4A5568"/>
              <w:bottom w:val="single" w:sz="6" w:space="0" w:color="4A5568"/>
              <w:right w:val="single" w:sz="6" w:space="0" w:color="4A5568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641ABB" w:rsidRPr="00641ABB" w:rsidRDefault="00641ABB" w:rsidP="00641AB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Na ocenę dobrą (3)</w:t>
            </w:r>
          </w:p>
        </w:tc>
        <w:tc>
          <w:tcPr>
            <w:tcW w:w="3140" w:type="dxa"/>
            <w:tcBorders>
              <w:top w:val="single" w:sz="6" w:space="0" w:color="4A5568"/>
              <w:left w:val="single" w:sz="6" w:space="0" w:color="4A5568"/>
              <w:bottom w:val="single" w:sz="6" w:space="0" w:color="4A5568"/>
              <w:right w:val="single" w:sz="6" w:space="0" w:color="4A5568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641ABB" w:rsidRPr="00641ABB" w:rsidRDefault="00641ABB" w:rsidP="00641AB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Na ocenę bardzo dobrą (4)</w:t>
            </w:r>
          </w:p>
        </w:tc>
        <w:tc>
          <w:tcPr>
            <w:tcW w:w="3140" w:type="dxa"/>
            <w:tcBorders>
              <w:top w:val="single" w:sz="6" w:space="0" w:color="4A5568"/>
              <w:left w:val="single" w:sz="6" w:space="0" w:color="4A5568"/>
              <w:bottom w:val="single" w:sz="6" w:space="0" w:color="4A5568"/>
              <w:right w:val="single" w:sz="6" w:space="0" w:color="4A5568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641ABB" w:rsidRPr="00641ABB" w:rsidRDefault="00641ABB" w:rsidP="00641AB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Na ocenę celującą (5)</w:t>
            </w:r>
          </w:p>
          <w:p w:rsidR="00641ABB" w:rsidRPr="00641ABB" w:rsidRDefault="00641ABB" w:rsidP="00641AB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641ABB" w:rsidRPr="00641ABB" w:rsidTr="00641ABB">
        <w:tc>
          <w:tcPr>
            <w:tcW w:w="3139" w:type="dxa"/>
            <w:tcBorders>
              <w:top w:val="single" w:sz="6" w:space="0" w:color="4A5568"/>
              <w:left w:val="single" w:sz="6" w:space="0" w:color="4A5568"/>
              <w:bottom w:val="single" w:sz="6" w:space="0" w:color="4A5568"/>
              <w:right w:val="single" w:sz="6" w:space="0" w:color="4A5568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Rozpoznaje teksty literackie, film, teatr, muzykę i komiks.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Rozpoznaje temat utworu.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Rozpoznaje emocje nadawcy oraz cel wypowiedzi.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Wskazuje bohatera, miejsce, czas i wydarzenia.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Rozpoznaje narratora, podmiot mówiący oraz nastrój utworu.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Rozpoznaje utwory narracyjne, liryczne i patriotyczne.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Rozpoznaje fragmenty utworu, które wywołują śmiech, wzruszenie lub strach.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Odczytuje tekst głośno z zachowaniem podstawowej poprawności.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Rozpoznaje świat realistyczny i fantastyczny.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Wymienia epitet, porównanie, wyliczenie, powtórzenie, wyraz dźwiękonaśladowczy i rym.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Wyjaśnia pojęcia: fikcja, utwór realistyczny, utwór fantastyczny, baśń, legenda, opowiadanie, bohater, świat przedstawiony, narrator, podmiot mówiący, epitet, porównanie, wyliczenie, powtórzenie, </w:t>
            </w: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metafora (przenośnia), wyraz dźwiękonaśladowczy, rymy.</w:t>
            </w:r>
          </w:p>
        </w:tc>
        <w:tc>
          <w:tcPr>
            <w:tcW w:w="3140" w:type="dxa"/>
            <w:tcBorders>
              <w:top w:val="single" w:sz="6" w:space="0" w:color="4A5568"/>
              <w:left w:val="single" w:sz="6" w:space="0" w:color="4A5568"/>
              <w:bottom w:val="single" w:sz="6" w:space="0" w:color="4A5568"/>
              <w:right w:val="single" w:sz="6" w:space="0" w:color="4A5568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Nazywa cechy tekstów należących do np. filmu, teatru, komiksu i literatury.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Wyjaśnia temat utworu oraz wartości, które przedstawia.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Opisuje swoje wrażenia po przeczytaniu utworu.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Opisuje świat przedstawiony, bohaterów i wydarzenia.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Porządkuje wydarzenia w kolejności chronologicznej.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Czyta głośno z odpowiednim tempem i intonacją.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Odróżnia elementy realistyczne od fantastycznych.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Wskazuje środki językowe, także metaforę, i opisuje ich wpływ na odbiorcę.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Posługuje się poznanymi pojęciami podczas omawiania utworu.</w:t>
            </w:r>
          </w:p>
        </w:tc>
        <w:tc>
          <w:tcPr>
            <w:tcW w:w="3139" w:type="dxa"/>
            <w:tcBorders>
              <w:top w:val="single" w:sz="6" w:space="0" w:color="4A5568"/>
              <w:left w:val="single" w:sz="6" w:space="0" w:color="4A5568"/>
              <w:bottom w:val="single" w:sz="6" w:space="0" w:color="4A5568"/>
              <w:right w:val="single" w:sz="6" w:space="0" w:color="4A5568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Uzasadnia swoje zdanie o utworze, odwołując się do jego treści.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Uzasadnia swoje odczucia po przeczytaniu utworu.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Porównuje bohaterów oraz ocenia ich postępowanie.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Odnosi wydarzenia i bohaterów do własnych doświadczeń.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Wyjaśnia, jak środki językowe, nastrój i świat przedstawiony wpływają na odbiór utworu.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Czyta głośno, oddając nastrój i emocje utworu.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Wyjaśnia, czym różni się świat realistyczny od fantastycznego.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Odczytuje sens środków językowych, w tym metafor.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Wykorzystuje poznane pojęcia literackie podczas pracy z utworami.</w:t>
            </w:r>
          </w:p>
        </w:tc>
        <w:tc>
          <w:tcPr>
            <w:tcW w:w="3140" w:type="dxa"/>
            <w:tcBorders>
              <w:top w:val="single" w:sz="6" w:space="0" w:color="4A5568"/>
              <w:left w:val="single" w:sz="6" w:space="0" w:color="4A5568"/>
              <w:bottom w:val="single" w:sz="6" w:space="0" w:color="4A5568"/>
              <w:right w:val="single" w:sz="6" w:space="0" w:color="4A5568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Porównuje różne teksty kultury i wyjaśnia, w jaki sposób przedstawiają bohaterów, wydarzenia i emocje.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Wyjaśnia, jak czas i miejsce powstania utworu pomagają lepiej go zrozumieć.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Ocenia, jak elementy realistyczne, fantastyczne i środki językowe wpływają na odbiór utworu.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Wyjaśnia znaczenie zachowania bohaterów i przesłania utworu.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Wyjaśnia znaczenie wartości przedstawionych w baśniach i legendach.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Dobiera sposób głośnego czytania do charakteru utworu i jego nastroju.</w:t>
            </w:r>
          </w:p>
        </w:tc>
        <w:tc>
          <w:tcPr>
            <w:tcW w:w="3140" w:type="dxa"/>
            <w:tcBorders>
              <w:top w:val="single" w:sz="6" w:space="0" w:color="4A5568"/>
              <w:left w:val="single" w:sz="6" w:space="0" w:color="4A5568"/>
              <w:bottom w:val="single" w:sz="6" w:space="0" w:color="4A5568"/>
              <w:right w:val="single" w:sz="6" w:space="0" w:color="4A5568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Ocenia wpływ różnych tekstów kultury na swoje emocje, poglądy i sposób myślenia.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Tworzy własny sposób odczytania utworu, odwołując się do przykładów z tekstu.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Świadomie interpretuje głosowo tekst, oddając jego sens i emocje.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Wyjaśnia, jak środki językowe i zabiegi artystyczne wpływają na odbiór utworu.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Odnosi problematykę utworu do własnych doświadczeń i współczesnego świata.</w:t>
            </w:r>
          </w:p>
        </w:tc>
      </w:tr>
    </w:tbl>
    <w:p w:rsidR="00641ABB" w:rsidRDefault="00641ABB" w:rsidP="00641ABB">
      <w:pPr>
        <w:spacing w:after="0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pl-PL"/>
        </w:rPr>
      </w:pPr>
    </w:p>
    <w:p w:rsidR="00641ABB" w:rsidRPr="00641ABB" w:rsidRDefault="00641ABB" w:rsidP="00641ABB">
      <w:pPr>
        <w:spacing w:after="0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641ABB">
        <w:rPr>
          <w:rFonts w:eastAsia="Times New Roman" w:cstheme="minorHAnsi"/>
          <w:b/>
          <w:bCs/>
          <w:sz w:val="20"/>
          <w:szCs w:val="20"/>
          <w:lang w:eastAsia="pl-PL"/>
        </w:rPr>
        <w:t>Obszar III Świadomość językowa</w:t>
      </w:r>
    </w:p>
    <w:p w:rsidR="00641ABB" w:rsidRPr="00641ABB" w:rsidRDefault="00641ABB" w:rsidP="00641ABB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641ABB">
        <w:rPr>
          <w:rFonts w:eastAsia="Times New Roman" w:cstheme="minorHAnsi"/>
          <w:i/>
          <w:iCs/>
          <w:sz w:val="20"/>
          <w:szCs w:val="20"/>
          <w:lang w:eastAsia="pl-PL"/>
        </w:rPr>
        <w:t>Pytanie wiodące: Jak porozumiewać się skutecznie, poprawnie i etycznie, świadomie wykorzystując wiedzę o języku oraz zasoby językowe?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39"/>
        <w:gridCol w:w="3140"/>
        <w:gridCol w:w="3139"/>
        <w:gridCol w:w="3140"/>
        <w:gridCol w:w="3140"/>
      </w:tblGrid>
      <w:tr w:rsidR="00641ABB" w:rsidRPr="00641ABB" w:rsidTr="00641ABB">
        <w:trPr>
          <w:tblHeader/>
        </w:trPr>
        <w:tc>
          <w:tcPr>
            <w:tcW w:w="3139" w:type="dxa"/>
            <w:tcBorders>
              <w:top w:val="single" w:sz="6" w:space="0" w:color="4A5568"/>
              <w:left w:val="single" w:sz="6" w:space="0" w:color="4A5568"/>
              <w:bottom w:val="single" w:sz="6" w:space="0" w:color="4A5568"/>
              <w:right w:val="single" w:sz="6" w:space="0" w:color="4A5568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641ABB" w:rsidRPr="00641ABB" w:rsidRDefault="00641ABB" w:rsidP="00641AB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Na ocenę dopuszczającą (1)</w:t>
            </w:r>
          </w:p>
        </w:tc>
        <w:tc>
          <w:tcPr>
            <w:tcW w:w="3140" w:type="dxa"/>
            <w:tcBorders>
              <w:top w:val="single" w:sz="6" w:space="0" w:color="4A5568"/>
              <w:left w:val="single" w:sz="6" w:space="0" w:color="4A5568"/>
              <w:bottom w:val="single" w:sz="6" w:space="0" w:color="4A5568"/>
              <w:right w:val="single" w:sz="6" w:space="0" w:color="4A5568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641ABB" w:rsidRPr="00641ABB" w:rsidRDefault="00641ABB" w:rsidP="00641AB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Na ocenę dostateczną (2)</w:t>
            </w:r>
          </w:p>
        </w:tc>
        <w:tc>
          <w:tcPr>
            <w:tcW w:w="3139" w:type="dxa"/>
            <w:tcBorders>
              <w:top w:val="single" w:sz="6" w:space="0" w:color="4A5568"/>
              <w:left w:val="single" w:sz="6" w:space="0" w:color="4A5568"/>
              <w:bottom w:val="single" w:sz="6" w:space="0" w:color="4A5568"/>
              <w:right w:val="single" w:sz="6" w:space="0" w:color="4A5568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641ABB" w:rsidRPr="00641ABB" w:rsidRDefault="00641ABB" w:rsidP="00641AB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Na ocenę dobrą (3)</w:t>
            </w:r>
          </w:p>
        </w:tc>
        <w:tc>
          <w:tcPr>
            <w:tcW w:w="3140" w:type="dxa"/>
            <w:tcBorders>
              <w:top w:val="single" w:sz="6" w:space="0" w:color="4A5568"/>
              <w:left w:val="single" w:sz="6" w:space="0" w:color="4A5568"/>
              <w:bottom w:val="single" w:sz="6" w:space="0" w:color="4A5568"/>
              <w:right w:val="single" w:sz="6" w:space="0" w:color="4A5568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641ABB" w:rsidRPr="00641ABB" w:rsidRDefault="00641ABB" w:rsidP="00641AB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Na ocenę bardzo dobrą (4)</w:t>
            </w:r>
          </w:p>
        </w:tc>
        <w:tc>
          <w:tcPr>
            <w:tcW w:w="3140" w:type="dxa"/>
            <w:tcBorders>
              <w:top w:val="single" w:sz="6" w:space="0" w:color="4A5568"/>
              <w:left w:val="single" w:sz="6" w:space="0" w:color="4A5568"/>
              <w:bottom w:val="single" w:sz="6" w:space="0" w:color="4A5568"/>
              <w:right w:val="single" w:sz="6" w:space="0" w:color="4A5568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641ABB" w:rsidRPr="00641ABB" w:rsidRDefault="00641ABB" w:rsidP="00641AB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Na ocenę celującą (5)</w:t>
            </w:r>
          </w:p>
          <w:p w:rsidR="00641ABB" w:rsidRPr="00641ABB" w:rsidRDefault="00641ABB" w:rsidP="00641AB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641ABB" w:rsidRPr="00641ABB" w:rsidTr="00641ABB">
        <w:tc>
          <w:tcPr>
            <w:tcW w:w="3139" w:type="dxa"/>
            <w:tcBorders>
              <w:top w:val="single" w:sz="6" w:space="0" w:color="4A5568"/>
              <w:left w:val="single" w:sz="6" w:space="0" w:color="4A5568"/>
              <w:bottom w:val="single" w:sz="6" w:space="0" w:color="4A5568"/>
              <w:right w:val="single" w:sz="6" w:space="0" w:color="4A5568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Rozpoznaje samogłoski, spółgłoski i sylaby.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Rozpoznaje rzeczownik, czasownik, przymiotnik, przyimek.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Rozpoznaje zdanie pojedyncze, równoważnik zdania oraz zdania oznajmujące, pytające, rozkazujące i wykrzyknikowe.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Korzysta ze słownika, aby sprawdzić znaczenie wyrazu.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Rozpoznaje synonimy, antonimy oraz wyrazy neutralne i wartościujące.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Zapisuje wyrazy zgodnie z zasadami ortografii dotyczącymi wymiany głosek w wyrazach pokrewnych.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Stosuje kropkę, znak zapytania i wykrzyknik.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Rozpoznaje przecinek, cudzysłów i dwukropek.</w:t>
            </w:r>
          </w:p>
        </w:tc>
        <w:tc>
          <w:tcPr>
            <w:tcW w:w="3140" w:type="dxa"/>
            <w:tcBorders>
              <w:top w:val="single" w:sz="6" w:space="0" w:color="4A5568"/>
              <w:left w:val="single" w:sz="6" w:space="0" w:color="4A5568"/>
              <w:bottom w:val="single" w:sz="6" w:space="0" w:color="4A5568"/>
              <w:right w:val="single" w:sz="6" w:space="0" w:color="4A5568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Odróżnia głoski dźwięczne i bezdźwięczne oraz ustne i nosowe.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Rozpoznaje i nazywa podstawowe formy gramatyczne poznanych części mowy.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Buduje poprawne zdania pojedyncze, równoważniki zdań oraz zdania oznajmujące, pytające, rozkazujące i wykrzyknikowe.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Korzysta z różnych słowników i źródeł informacji.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Stosuje w wypowiedziach synonimy, antonimy oraz wyrazy neutralne i wartościujące.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Odróżnia znaczenie dosłowne od przenośnego w prostych przykładach.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Stosuje poznane zasady ortografii i interpunkcji.</w:t>
            </w:r>
          </w:p>
        </w:tc>
        <w:tc>
          <w:tcPr>
            <w:tcW w:w="3139" w:type="dxa"/>
            <w:tcBorders>
              <w:top w:val="single" w:sz="6" w:space="0" w:color="4A5568"/>
              <w:left w:val="single" w:sz="6" w:space="0" w:color="4A5568"/>
              <w:bottom w:val="single" w:sz="6" w:space="0" w:color="4A5568"/>
              <w:right w:val="single" w:sz="6" w:space="0" w:color="4A5568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Poprawnie dzieli wyrazy na głoski i sylaby.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Stosuje poprawne formy gramatyczne poznanych części mowy.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Stosuje w wypowiedzi różne typy zdań odpowiednio do celu wypowiedzi.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Wyjaśnia znaczenie wyrazów w zależności od kontekstu wypowiedzi.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Dobiera odpowiednie słownictwo, w tym synonimy, antonimy i wyrazy wartościujące.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Pisze poprawnie pod względem ortograficznym i interpunkcyjnym.</w:t>
            </w:r>
          </w:p>
        </w:tc>
        <w:tc>
          <w:tcPr>
            <w:tcW w:w="3140" w:type="dxa"/>
            <w:tcBorders>
              <w:top w:val="single" w:sz="6" w:space="0" w:color="4A5568"/>
              <w:left w:val="single" w:sz="6" w:space="0" w:color="4A5568"/>
              <w:bottom w:val="single" w:sz="6" w:space="0" w:color="4A5568"/>
              <w:right w:val="single" w:sz="6" w:space="0" w:color="4A5568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Bada budowę głoskową wyrazów oraz wyjaśnia różnice między rodzajami głosek.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Przekształca zdania i równoważniki zdań odpowiednio do celu wypowiedzi.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Wyjaśnia, jak dobór słów wpływa na znaczenie i odbiór wypowiedzi.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Wykorzystuje słowniki i inne źródła informacji do sprawdzania potrzebnych wiadomości.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Dostrzega błędy językowe, ortograficzne i interpunkcyjne we własnych wypowiedziach.</w:t>
            </w:r>
          </w:p>
        </w:tc>
        <w:tc>
          <w:tcPr>
            <w:tcW w:w="3140" w:type="dxa"/>
            <w:tcBorders>
              <w:top w:val="single" w:sz="6" w:space="0" w:color="4A5568"/>
              <w:left w:val="single" w:sz="6" w:space="0" w:color="4A5568"/>
              <w:bottom w:val="single" w:sz="6" w:space="0" w:color="4A5568"/>
              <w:right w:val="single" w:sz="6" w:space="0" w:color="4A5568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Świadomie wykorzystuje wiedzę o głoskach i sylabach podczas mówienia i pisania.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Świadomie wykorzystuje części mowy i ich formy do tworzenia poprawnych i ciekawych wypowiedzi.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Świadomie dobiera słownictwo odpowiednio do celu, sytuacji i odbiorcy.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Ocenia i poprawia swoje wypowiedzi pod względem językowym, ortograficznym i interpunkcyjnym.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Świadomie korzysta ze słowników i innych źródeł informacji podczas tworzenia wypowiedzi.</w:t>
            </w:r>
          </w:p>
        </w:tc>
      </w:tr>
    </w:tbl>
    <w:p w:rsidR="00641ABB" w:rsidRDefault="00641ABB" w:rsidP="00641ABB">
      <w:pPr>
        <w:spacing w:after="0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pl-PL"/>
        </w:rPr>
      </w:pPr>
    </w:p>
    <w:p w:rsidR="00641ABB" w:rsidRDefault="00641ABB" w:rsidP="00641ABB">
      <w:pPr>
        <w:spacing w:after="0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pl-PL"/>
        </w:rPr>
      </w:pPr>
    </w:p>
    <w:p w:rsidR="00641ABB" w:rsidRPr="00641ABB" w:rsidRDefault="00641ABB" w:rsidP="00641ABB">
      <w:pPr>
        <w:spacing w:after="0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641ABB">
        <w:rPr>
          <w:rFonts w:eastAsia="Times New Roman" w:cstheme="minorHAnsi"/>
          <w:b/>
          <w:bCs/>
          <w:sz w:val="20"/>
          <w:szCs w:val="20"/>
          <w:lang w:eastAsia="pl-PL"/>
        </w:rPr>
        <w:lastRenderedPageBreak/>
        <w:t>Obszar IV Tworzenie</w:t>
      </w:r>
    </w:p>
    <w:p w:rsidR="00641ABB" w:rsidRPr="00641ABB" w:rsidRDefault="00641ABB" w:rsidP="00641ABB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641ABB">
        <w:rPr>
          <w:rFonts w:eastAsia="Times New Roman" w:cstheme="minorHAnsi"/>
          <w:i/>
          <w:iCs/>
          <w:sz w:val="20"/>
          <w:szCs w:val="20"/>
          <w:lang w:eastAsia="pl-PL"/>
        </w:rPr>
        <w:t>Pytanie wiodące: Jak za pomocą różnych form wypowiedzi i środków wyrazu przekazywać myśli, emocje i opinie różnym odbiorcom w różnych sytuacjach?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39"/>
        <w:gridCol w:w="3140"/>
        <w:gridCol w:w="3139"/>
        <w:gridCol w:w="3140"/>
        <w:gridCol w:w="3140"/>
      </w:tblGrid>
      <w:tr w:rsidR="00641ABB" w:rsidRPr="00641ABB" w:rsidTr="00ED0829">
        <w:trPr>
          <w:tblHeader/>
        </w:trPr>
        <w:tc>
          <w:tcPr>
            <w:tcW w:w="3139" w:type="dxa"/>
            <w:tcBorders>
              <w:top w:val="single" w:sz="6" w:space="0" w:color="4A5568"/>
              <w:left w:val="single" w:sz="6" w:space="0" w:color="4A5568"/>
              <w:bottom w:val="single" w:sz="6" w:space="0" w:color="4A5568"/>
              <w:right w:val="single" w:sz="6" w:space="0" w:color="4A5568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641ABB" w:rsidRPr="00641ABB" w:rsidRDefault="00641ABB" w:rsidP="00641AB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Na ocenę dopuszczającą (1)</w:t>
            </w:r>
          </w:p>
        </w:tc>
        <w:tc>
          <w:tcPr>
            <w:tcW w:w="3140" w:type="dxa"/>
            <w:tcBorders>
              <w:top w:val="single" w:sz="6" w:space="0" w:color="4A5568"/>
              <w:left w:val="single" w:sz="6" w:space="0" w:color="4A5568"/>
              <w:bottom w:val="single" w:sz="6" w:space="0" w:color="4A5568"/>
              <w:right w:val="single" w:sz="6" w:space="0" w:color="4A5568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641ABB" w:rsidRPr="00641ABB" w:rsidRDefault="00641ABB" w:rsidP="00641AB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Na ocenę dostateczną (2)</w:t>
            </w:r>
          </w:p>
        </w:tc>
        <w:tc>
          <w:tcPr>
            <w:tcW w:w="3139" w:type="dxa"/>
            <w:tcBorders>
              <w:top w:val="single" w:sz="6" w:space="0" w:color="4A5568"/>
              <w:left w:val="single" w:sz="6" w:space="0" w:color="4A5568"/>
              <w:bottom w:val="single" w:sz="6" w:space="0" w:color="4A5568"/>
              <w:right w:val="single" w:sz="6" w:space="0" w:color="4A5568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641ABB" w:rsidRPr="00641ABB" w:rsidRDefault="00641ABB" w:rsidP="00641AB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Na ocenę dobrą (3)</w:t>
            </w:r>
          </w:p>
        </w:tc>
        <w:tc>
          <w:tcPr>
            <w:tcW w:w="3140" w:type="dxa"/>
            <w:tcBorders>
              <w:top w:val="single" w:sz="6" w:space="0" w:color="4A5568"/>
              <w:left w:val="single" w:sz="6" w:space="0" w:color="4A5568"/>
              <w:bottom w:val="single" w:sz="6" w:space="0" w:color="4A5568"/>
              <w:right w:val="single" w:sz="6" w:space="0" w:color="4A5568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641ABB" w:rsidRPr="00641ABB" w:rsidRDefault="00641ABB" w:rsidP="00641AB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Na ocenę bardzo dobrą (4)</w:t>
            </w:r>
          </w:p>
        </w:tc>
        <w:tc>
          <w:tcPr>
            <w:tcW w:w="3140" w:type="dxa"/>
            <w:tcBorders>
              <w:top w:val="single" w:sz="6" w:space="0" w:color="4A5568"/>
              <w:left w:val="single" w:sz="6" w:space="0" w:color="4A5568"/>
              <w:bottom w:val="single" w:sz="6" w:space="0" w:color="4A5568"/>
              <w:right w:val="single" w:sz="6" w:space="0" w:color="4A5568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641ABB" w:rsidRPr="00641ABB" w:rsidRDefault="00641ABB" w:rsidP="00641AB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Na ocenę celującą (5)</w:t>
            </w:r>
          </w:p>
          <w:p w:rsidR="00641ABB" w:rsidRPr="00641ABB" w:rsidRDefault="00641ABB" w:rsidP="00641AB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641ABB" w:rsidRPr="00641ABB" w:rsidTr="00ED0829">
        <w:tc>
          <w:tcPr>
            <w:tcW w:w="3139" w:type="dxa"/>
            <w:tcBorders>
              <w:top w:val="single" w:sz="6" w:space="0" w:color="4A5568"/>
              <w:left w:val="single" w:sz="6" w:space="0" w:color="4A5568"/>
              <w:bottom w:val="single" w:sz="6" w:space="0" w:color="4A5568"/>
              <w:right w:val="single" w:sz="6" w:space="0" w:color="4A5568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Zapisuje podstawowe informacje w uporządkowanej formie.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Układa proste pytania do tekstu.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Tworzy prosty plan odtwórczy tekstu.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Przedstawia własne zdanie.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Pisze krótką wiadomość lub e-mail według wzoru.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Opisuje przedmiot, postać lub krajobraz prostymi zdaniami.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Tworzy krótkie opowiadanie na podany temat.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Rozpoznaje wstęp, rozwinięcie i zakończenie oraz stosuje akapity.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Stosuje akapity w krótkich wypowiedziach pisemnych.</w:t>
            </w:r>
          </w:p>
        </w:tc>
        <w:tc>
          <w:tcPr>
            <w:tcW w:w="3140" w:type="dxa"/>
            <w:tcBorders>
              <w:top w:val="single" w:sz="6" w:space="0" w:color="4A5568"/>
              <w:left w:val="single" w:sz="6" w:space="0" w:color="4A5568"/>
              <w:bottom w:val="single" w:sz="6" w:space="0" w:color="4A5568"/>
              <w:right w:val="single" w:sz="6" w:space="0" w:color="4A5568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Sporządza notatki w różnych formach (plan, tabela, punkty).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Układa pytania dotyczące treści i bohaterów tekstu.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Tworzy plan odtwórczy w formie zdań lub równoważników zdań.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Przedstawia swoje zdanie w uporządkowanej wypowiedzi.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Redaguje wiadomość e-mail zgodnie z zasadami.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Redaguje opis oraz charakteryzuje bohatera zgodnie z celem wypowiedzi, uwzględniając istotne cechy danej formy wypowiedzi.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Tworzy opowiadanie z zachowaniem kolejności wydarzeń.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Stosuje właściwą kompozycję i podział na akapity.</w:t>
            </w:r>
          </w:p>
        </w:tc>
        <w:tc>
          <w:tcPr>
            <w:tcW w:w="3139" w:type="dxa"/>
            <w:tcBorders>
              <w:top w:val="single" w:sz="6" w:space="0" w:color="4A5568"/>
              <w:left w:val="single" w:sz="6" w:space="0" w:color="4A5568"/>
              <w:bottom w:val="single" w:sz="6" w:space="0" w:color="4A5568"/>
              <w:right w:val="single" w:sz="6" w:space="0" w:color="4A5568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Dobiera odpowiednią formę notatki do celu pracy.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Tworzy pytania dotyczące problematyki tekstu.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Przekształca plan ze zdań na równoważniki zdań i odwrotnie.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Uzasadnia swoje zdanie.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Tworzy wypowiedzi użytkowe odpowiednie do celu i odbiorcy.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Tworzy dłuższe wypowiedzi opisowe i twórcze.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Tworzy opowiadanie o zróżnicowanej fabule i kompozycji.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Buduje spójną wypowiedź ze wstępem, rozwinięciem i zakończeniem.</w:t>
            </w:r>
          </w:p>
        </w:tc>
        <w:tc>
          <w:tcPr>
            <w:tcW w:w="3140" w:type="dxa"/>
            <w:tcBorders>
              <w:top w:val="single" w:sz="6" w:space="0" w:color="4A5568"/>
              <w:left w:val="single" w:sz="6" w:space="0" w:color="4A5568"/>
              <w:bottom w:val="single" w:sz="6" w:space="0" w:color="4A5568"/>
              <w:right w:val="single" w:sz="6" w:space="0" w:color="4A5568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Wybiera najważniejsze informacje i tworzy funkcjonalną notatkę.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Wybiera najważniejsze informacje z tekstu, aby ułożyć pytania i plan odtwórczy.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Opracowuje uporządkowany plan odtwórczy tekstu.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Uzasadnia swoje zdanie, odwołując się do przykładów lub własnych doświadczeń.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Redaguje rozbudowane i spójne wypowiedzi użytkowe.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Redaguje rozbudowane opisy i charakterystyki odpowiednie do celu wypowiedzi.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Tworzy opowiadanie o świadomie zaplanowanej kompozycji i ciekawym przebiegu wydarzeń.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Dobiera środki językowe odpowiednie do celu wypowiedzi.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Dostrzega błędy w zakresie kompozycji wypowiedzi.</w:t>
            </w:r>
          </w:p>
        </w:tc>
        <w:tc>
          <w:tcPr>
            <w:tcW w:w="3140" w:type="dxa"/>
            <w:tcBorders>
              <w:top w:val="single" w:sz="6" w:space="0" w:color="4A5568"/>
              <w:left w:val="single" w:sz="6" w:space="0" w:color="4A5568"/>
              <w:bottom w:val="single" w:sz="6" w:space="0" w:color="4A5568"/>
              <w:right w:val="single" w:sz="6" w:space="0" w:color="4A5568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Tworzy samodzielne i przejrzyste notatki z różnych źródeł informacji.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Formułuje pytania rozwijające analizę i interpretację tekstu.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Tworzy samodzielnie logiczny plan odtwórczy tekstu.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Przekonuje odbiorcę do swojego zdania, używając trafnych argumentów.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Tworzy funkcjonalne i estetyczne wypowiedzi użytkowe dostosowane do sytuacji komunikacyjnej i odbiorcy.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Tworzy oryginalne twórcze wypowiedzi o zróżnicowanej kompozycji, fabule i kreacji świata przedstawionego, świadomie wykorzystując środki językowe.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Świadomie wykorzystuje kompozycję i układ graficzny, aby tworzyć spójne i czytelne wypowiedzi.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Koryguje błędy w zakresie kompozycji.</w:t>
            </w:r>
          </w:p>
        </w:tc>
      </w:tr>
    </w:tbl>
    <w:p w:rsidR="00641ABB" w:rsidRPr="00641ABB" w:rsidRDefault="00641ABB" w:rsidP="00641ABB">
      <w:pPr>
        <w:spacing w:after="0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641ABB">
        <w:rPr>
          <w:rFonts w:eastAsia="Times New Roman" w:cstheme="minorHAnsi"/>
          <w:b/>
          <w:bCs/>
          <w:sz w:val="20"/>
          <w:szCs w:val="20"/>
          <w:lang w:eastAsia="pl-PL"/>
        </w:rPr>
        <w:t>Obszar V Rozwijanie umiejętności autorefleksji i tworzenie tożsamości</w:t>
      </w:r>
    </w:p>
    <w:p w:rsidR="00641ABB" w:rsidRPr="00641ABB" w:rsidRDefault="00641ABB" w:rsidP="00641ABB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641ABB">
        <w:rPr>
          <w:rFonts w:eastAsia="Times New Roman" w:cstheme="minorHAnsi"/>
          <w:i/>
          <w:iCs/>
          <w:sz w:val="20"/>
          <w:szCs w:val="20"/>
          <w:lang w:eastAsia="pl-PL"/>
        </w:rPr>
        <w:t>Pytanie wiodące: Jak wyznawane wartości i role odgrywane w różnych wspólnotach kształtują tożsamość i odpowiedzialność za otaczający świat?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39"/>
        <w:gridCol w:w="3140"/>
        <w:gridCol w:w="3139"/>
        <w:gridCol w:w="3140"/>
        <w:gridCol w:w="3140"/>
      </w:tblGrid>
      <w:tr w:rsidR="00641ABB" w:rsidRPr="00641ABB" w:rsidTr="00ED0829">
        <w:trPr>
          <w:tblHeader/>
        </w:trPr>
        <w:tc>
          <w:tcPr>
            <w:tcW w:w="3139" w:type="dxa"/>
            <w:tcBorders>
              <w:top w:val="single" w:sz="6" w:space="0" w:color="4A5568"/>
              <w:left w:val="single" w:sz="6" w:space="0" w:color="4A5568"/>
              <w:bottom w:val="single" w:sz="6" w:space="0" w:color="4A5568"/>
              <w:right w:val="single" w:sz="6" w:space="0" w:color="4A5568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641ABB" w:rsidRPr="00641ABB" w:rsidRDefault="00641ABB" w:rsidP="00641AB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Na ocenę dopuszczającą (1)</w:t>
            </w:r>
          </w:p>
        </w:tc>
        <w:tc>
          <w:tcPr>
            <w:tcW w:w="3140" w:type="dxa"/>
            <w:tcBorders>
              <w:top w:val="single" w:sz="6" w:space="0" w:color="4A5568"/>
              <w:left w:val="single" w:sz="6" w:space="0" w:color="4A5568"/>
              <w:bottom w:val="single" w:sz="6" w:space="0" w:color="4A5568"/>
              <w:right w:val="single" w:sz="6" w:space="0" w:color="4A5568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641ABB" w:rsidRPr="00641ABB" w:rsidRDefault="00641ABB" w:rsidP="00641AB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Na ocenę dostateczną (2)</w:t>
            </w:r>
          </w:p>
        </w:tc>
        <w:tc>
          <w:tcPr>
            <w:tcW w:w="3139" w:type="dxa"/>
            <w:tcBorders>
              <w:top w:val="single" w:sz="6" w:space="0" w:color="4A5568"/>
              <w:left w:val="single" w:sz="6" w:space="0" w:color="4A5568"/>
              <w:bottom w:val="single" w:sz="6" w:space="0" w:color="4A5568"/>
              <w:right w:val="single" w:sz="6" w:space="0" w:color="4A5568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641ABB" w:rsidRPr="00641ABB" w:rsidRDefault="00641ABB" w:rsidP="00641AB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Na ocenę dobrą (3)</w:t>
            </w:r>
          </w:p>
        </w:tc>
        <w:tc>
          <w:tcPr>
            <w:tcW w:w="3140" w:type="dxa"/>
            <w:tcBorders>
              <w:top w:val="single" w:sz="6" w:space="0" w:color="4A5568"/>
              <w:left w:val="single" w:sz="6" w:space="0" w:color="4A5568"/>
              <w:bottom w:val="single" w:sz="6" w:space="0" w:color="4A5568"/>
              <w:right w:val="single" w:sz="6" w:space="0" w:color="4A5568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641ABB" w:rsidRPr="00641ABB" w:rsidRDefault="00641ABB" w:rsidP="00641AB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Na ocenę bardzo dobrą (4)</w:t>
            </w:r>
          </w:p>
        </w:tc>
        <w:tc>
          <w:tcPr>
            <w:tcW w:w="3140" w:type="dxa"/>
            <w:tcBorders>
              <w:top w:val="single" w:sz="6" w:space="0" w:color="4A5568"/>
              <w:left w:val="single" w:sz="6" w:space="0" w:color="4A5568"/>
              <w:bottom w:val="single" w:sz="6" w:space="0" w:color="4A5568"/>
              <w:right w:val="single" w:sz="6" w:space="0" w:color="4A5568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641ABB" w:rsidRPr="00641ABB" w:rsidRDefault="00641ABB" w:rsidP="00641AB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Na ocenę celującą (5)</w:t>
            </w:r>
          </w:p>
          <w:p w:rsidR="00641ABB" w:rsidRPr="00641ABB" w:rsidRDefault="00641ABB" w:rsidP="00641AB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641ABB" w:rsidRPr="00641ABB" w:rsidTr="00ED0829">
        <w:tc>
          <w:tcPr>
            <w:tcW w:w="3139" w:type="dxa"/>
            <w:tcBorders>
              <w:top w:val="single" w:sz="6" w:space="0" w:color="4A5568"/>
              <w:left w:val="single" w:sz="6" w:space="0" w:color="4A5568"/>
              <w:bottom w:val="single" w:sz="6" w:space="0" w:color="4A5568"/>
              <w:right w:val="single" w:sz="6" w:space="0" w:color="4A5568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Nazywa wartości ważne dla siebie.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Wymienia wspólnoty, do których należy.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Wymienia role, które pełni w rodzinie, szkole i grupie rówieśniczej.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Wskazuje sytuacje, w których angażuje się w naukę.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Dokonuje samooceny swojego procesu uczenia, stosując proste techniki.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Nazywa swoje mocne strony i trudności.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Rozpoznaje i nazywa własne emocje oraz emocje innych.</w:t>
            </w:r>
          </w:p>
        </w:tc>
        <w:tc>
          <w:tcPr>
            <w:tcW w:w="3140" w:type="dxa"/>
            <w:tcBorders>
              <w:top w:val="single" w:sz="6" w:space="0" w:color="4A5568"/>
              <w:left w:val="single" w:sz="6" w:space="0" w:color="4A5568"/>
              <w:bottom w:val="single" w:sz="6" w:space="0" w:color="4A5568"/>
              <w:right w:val="single" w:sz="6" w:space="0" w:color="4A5568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Opisuje wartości ważne dla siebie.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Opisuje wspólnoty, do których należy oraz wartości z nimi związane.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Opisuje swoje role i obowiązki.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Opisuje swoje zaangażowanie w naukę oraz czynniki, które pomagają lub utrudniają uczenie się.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Opisuje swoje mocne strony i trudności, podając proste przykłady z własnego doświadczenia.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Opisuje własne emocje i wskazuje sytuacje, w których się pojawiają.</w:t>
            </w:r>
          </w:p>
        </w:tc>
        <w:tc>
          <w:tcPr>
            <w:tcW w:w="3139" w:type="dxa"/>
            <w:tcBorders>
              <w:top w:val="single" w:sz="6" w:space="0" w:color="4A5568"/>
              <w:left w:val="single" w:sz="6" w:space="0" w:color="4A5568"/>
              <w:bottom w:val="single" w:sz="6" w:space="0" w:color="4A5568"/>
              <w:right w:val="single" w:sz="6" w:space="0" w:color="4A5568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Wyjaśnia, dlaczego wartości są ważne dla niego i innych.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Wyjaśnia znaczenie wspólnot w życiu człowieka.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Wyjaśnia znaczenie swoich ról i obowiązków.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Ocenia swoje zaangażowanie w naukę i planuje, jak je rozwijać.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Wyjaśnia, jak jego mocne strony i trudności wpływają na naukę.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Wyjaśnia wpływ emocji na swoje zachowanie i relacje z innymi.</w:t>
            </w:r>
          </w:p>
        </w:tc>
        <w:tc>
          <w:tcPr>
            <w:tcW w:w="3140" w:type="dxa"/>
            <w:tcBorders>
              <w:top w:val="single" w:sz="6" w:space="0" w:color="4A5568"/>
              <w:left w:val="single" w:sz="6" w:space="0" w:color="4A5568"/>
              <w:bottom w:val="single" w:sz="6" w:space="0" w:color="4A5568"/>
              <w:right w:val="single" w:sz="6" w:space="0" w:color="4A5568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Porównuje wartości ważne w różnych wspólnotach.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Wyjaśnia wpływ wspólnot na postawy człowieka.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Porównuje role pełnione w różnych wspólnotach i wyjaśnia związane z nimi prawa oraz obowiązki.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Ocenia skuteczność swoich działań w nauce i planuje dalszy rozwój.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Analizuje swoje mocne strony i trudności oraz planuje sposoby ich rozwijania.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Odróżnia emocje od sposobów ich wyrażania i ocenia ich wpływ na relacje.</w:t>
            </w:r>
          </w:p>
        </w:tc>
        <w:tc>
          <w:tcPr>
            <w:tcW w:w="3140" w:type="dxa"/>
            <w:tcBorders>
              <w:top w:val="single" w:sz="6" w:space="0" w:color="4A5568"/>
              <w:left w:val="single" w:sz="6" w:space="0" w:color="4A5568"/>
              <w:bottom w:val="single" w:sz="6" w:space="0" w:color="4A5568"/>
              <w:right w:val="single" w:sz="6" w:space="0" w:color="4A5568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Ocenia wpływ wartości na swoje postawy i decyzje.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Wyjaśnia, jak wspólnoty pomagają budować tożsamość i odpowiedzialność za innych.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Świadomie wykorzystuje swoje role do budowania dobrych relacji i współpracy.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Wykorzystuje autorefleksję do planowania własnego rozwoju.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Wykorzystuje wiedzę o swoich mocnych stronach i trudnościach do rozwijania swoich umiejętności.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Proponuje sposoby budowania empatycznych i odpowiedzialnych relacji z innymi.</w:t>
            </w:r>
          </w:p>
        </w:tc>
      </w:tr>
    </w:tbl>
    <w:p w:rsidR="00641ABB" w:rsidRPr="00641ABB" w:rsidRDefault="00641ABB" w:rsidP="00641ABB">
      <w:pPr>
        <w:spacing w:after="0" w:line="240" w:lineRule="auto"/>
        <w:outlineLvl w:val="1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641ABB">
        <w:rPr>
          <w:rFonts w:eastAsia="Times New Roman" w:cstheme="minorHAnsi"/>
          <w:b/>
          <w:bCs/>
          <w:sz w:val="20"/>
          <w:szCs w:val="20"/>
          <w:lang w:eastAsia="pl-PL"/>
        </w:rPr>
        <w:t>Obszar VI Elementy edukacji medialnej</w:t>
      </w:r>
    </w:p>
    <w:p w:rsidR="00641ABB" w:rsidRPr="00641ABB" w:rsidRDefault="00641ABB" w:rsidP="00641ABB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641ABB">
        <w:rPr>
          <w:rFonts w:eastAsia="Times New Roman" w:cstheme="minorHAnsi"/>
          <w:i/>
          <w:iCs/>
          <w:sz w:val="20"/>
          <w:szCs w:val="20"/>
          <w:lang w:eastAsia="pl-PL"/>
        </w:rPr>
        <w:t>Pytanie wiodące: Jak skutecznie, krytycznie i z dbałością o higienę psychiczną poruszać się w świecie przekazów medialnych i wzmacniać podmiotowość informacyjno-komunikacyjną?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39"/>
        <w:gridCol w:w="3140"/>
        <w:gridCol w:w="3139"/>
        <w:gridCol w:w="3140"/>
        <w:gridCol w:w="3140"/>
      </w:tblGrid>
      <w:tr w:rsidR="00641ABB" w:rsidRPr="00641ABB" w:rsidTr="00ED0829">
        <w:trPr>
          <w:tblHeader/>
        </w:trPr>
        <w:tc>
          <w:tcPr>
            <w:tcW w:w="3139" w:type="dxa"/>
            <w:tcBorders>
              <w:top w:val="single" w:sz="6" w:space="0" w:color="4A5568"/>
              <w:left w:val="single" w:sz="6" w:space="0" w:color="4A5568"/>
              <w:bottom w:val="single" w:sz="6" w:space="0" w:color="4A5568"/>
              <w:right w:val="single" w:sz="6" w:space="0" w:color="4A5568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641ABB" w:rsidRPr="00641ABB" w:rsidRDefault="00641ABB" w:rsidP="00641AB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Na ocenę dopuszczającą (1)</w:t>
            </w:r>
          </w:p>
        </w:tc>
        <w:tc>
          <w:tcPr>
            <w:tcW w:w="3140" w:type="dxa"/>
            <w:tcBorders>
              <w:top w:val="single" w:sz="6" w:space="0" w:color="4A5568"/>
              <w:left w:val="single" w:sz="6" w:space="0" w:color="4A5568"/>
              <w:bottom w:val="single" w:sz="6" w:space="0" w:color="4A5568"/>
              <w:right w:val="single" w:sz="6" w:space="0" w:color="4A5568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641ABB" w:rsidRPr="00641ABB" w:rsidRDefault="00641ABB" w:rsidP="00641AB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Na ocenę dostateczną (2)</w:t>
            </w:r>
          </w:p>
        </w:tc>
        <w:tc>
          <w:tcPr>
            <w:tcW w:w="3139" w:type="dxa"/>
            <w:tcBorders>
              <w:top w:val="single" w:sz="6" w:space="0" w:color="4A5568"/>
              <w:left w:val="single" w:sz="6" w:space="0" w:color="4A5568"/>
              <w:bottom w:val="single" w:sz="6" w:space="0" w:color="4A5568"/>
              <w:right w:val="single" w:sz="6" w:space="0" w:color="4A5568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641ABB" w:rsidRPr="00641ABB" w:rsidRDefault="00641ABB" w:rsidP="00641AB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Na ocenę dobrą (3)</w:t>
            </w:r>
          </w:p>
        </w:tc>
        <w:tc>
          <w:tcPr>
            <w:tcW w:w="3140" w:type="dxa"/>
            <w:tcBorders>
              <w:top w:val="single" w:sz="6" w:space="0" w:color="4A5568"/>
              <w:left w:val="single" w:sz="6" w:space="0" w:color="4A5568"/>
              <w:bottom w:val="single" w:sz="6" w:space="0" w:color="4A5568"/>
              <w:right w:val="single" w:sz="6" w:space="0" w:color="4A5568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641ABB" w:rsidRPr="00641ABB" w:rsidRDefault="00641ABB" w:rsidP="00641AB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Na ocenę bardzo dobrą (4)</w:t>
            </w:r>
          </w:p>
        </w:tc>
        <w:tc>
          <w:tcPr>
            <w:tcW w:w="3140" w:type="dxa"/>
            <w:tcBorders>
              <w:top w:val="single" w:sz="6" w:space="0" w:color="4A5568"/>
              <w:left w:val="single" w:sz="6" w:space="0" w:color="4A5568"/>
              <w:bottom w:val="single" w:sz="6" w:space="0" w:color="4A5568"/>
              <w:right w:val="single" w:sz="6" w:space="0" w:color="4A5568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641ABB" w:rsidRPr="00641ABB" w:rsidRDefault="00641ABB" w:rsidP="00641AB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Na ocenę celującą (5)</w:t>
            </w:r>
          </w:p>
          <w:p w:rsidR="00641ABB" w:rsidRPr="00641ABB" w:rsidRDefault="00641ABB" w:rsidP="00641AB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641ABB" w:rsidRPr="00641ABB" w:rsidTr="00ED0829">
        <w:tc>
          <w:tcPr>
            <w:tcW w:w="3139" w:type="dxa"/>
            <w:tcBorders>
              <w:top w:val="single" w:sz="6" w:space="0" w:color="4A5568"/>
              <w:left w:val="single" w:sz="6" w:space="0" w:color="4A5568"/>
              <w:bottom w:val="single" w:sz="6" w:space="0" w:color="4A5568"/>
              <w:right w:val="single" w:sz="6" w:space="0" w:color="4A5568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Wyszukuje potrzebne informacje w podanym źródle.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Korzysta z wybranego źródła informacji, aby zdobyć wiedzę na dany temat.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Wymienia zasady higieny cyfrowej.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Rozpoznaje zagrożenia związane z korzystaniem z Internetu, telefonu, </w:t>
            </w: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komputera i gier.</w:t>
            </w:r>
          </w:p>
        </w:tc>
        <w:tc>
          <w:tcPr>
            <w:tcW w:w="3140" w:type="dxa"/>
            <w:tcBorders>
              <w:top w:val="single" w:sz="6" w:space="0" w:color="4A5568"/>
              <w:left w:val="single" w:sz="6" w:space="0" w:color="4A5568"/>
              <w:bottom w:val="single" w:sz="6" w:space="0" w:color="4A5568"/>
              <w:right w:val="single" w:sz="6" w:space="0" w:color="4A5568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Wyszukuje potrzebne informacje w różnych źródłach.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Wybiera źródła informacji pomocne w rozwijaniu własnych zainteresowań.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Opisuje zasady bezpiecznego i zdrowego korzystania z Internetu, telefonu, komputera i gier.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Wymienia skutki nadmiernego korzystania z </w:t>
            </w: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ekranów.</w:t>
            </w:r>
          </w:p>
        </w:tc>
        <w:tc>
          <w:tcPr>
            <w:tcW w:w="3139" w:type="dxa"/>
            <w:tcBorders>
              <w:top w:val="single" w:sz="6" w:space="0" w:color="4A5568"/>
              <w:left w:val="single" w:sz="6" w:space="0" w:color="4A5568"/>
              <w:bottom w:val="single" w:sz="6" w:space="0" w:color="4A5568"/>
              <w:right w:val="single" w:sz="6" w:space="0" w:color="4A5568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Porównuje informacje z różnych źródeł i sprawdza, czy są zgodne z tematem.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Wykorzystuje informacje z różnych źródeł do poszerzania wiedzy.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Wyjaśnia, dlaczego zbyt długie korzystanie z technologii i nadmiar informacji mogą utrudniać naukę i odpoczynek.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Stosuje zasady higieny </w:t>
            </w: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cyfrowej podczas korzystania z technologii.</w:t>
            </w:r>
          </w:p>
        </w:tc>
        <w:tc>
          <w:tcPr>
            <w:tcW w:w="3140" w:type="dxa"/>
            <w:tcBorders>
              <w:top w:val="single" w:sz="6" w:space="0" w:color="4A5568"/>
              <w:left w:val="single" w:sz="6" w:space="0" w:color="4A5568"/>
              <w:bottom w:val="single" w:sz="6" w:space="0" w:color="4A5568"/>
              <w:right w:val="single" w:sz="6" w:space="0" w:color="4A5568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Wybiera najbardziej przydatne informacje z różnych źródeł i uzasadnia swój wybór.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Łączy w swojej wypowiedzi ustnej lub pisemnej informacje z różnych źródeł.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Ocenia swoje nawyki związane z korzystaniem z technologii i planuje, jak korzystać z niej zdrowiej i </w:t>
            </w: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bezpieczniej.</w:t>
            </w:r>
          </w:p>
        </w:tc>
        <w:tc>
          <w:tcPr>
            <w:tcW w:w="3140" w:type="dxa"/>
            <w:tcBorders>
              <w:top w:val="single" w:sz="6" w:space="0" w:color="4A5568"/>
              <w:left w:val="single" w:sz="6" w:space="0" w:color="4A5568"/>
              <w:bottom w:val="single" w:sz="6" w:space="0" w:color="4A5568"/>
              <w:right w:val="single" w:sz="6" w:space="0" w:color="4A5568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Ocenia wiarygodność informacji z różnych źródeł.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Tworzy własne wypowiedzi, wykorzystując sprawdzone informacje z różnych źródeł.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Uzasadnia, jak higiena cyfrowa pomaga dbać o zdrowie, dobre relacje i lepiej się uczyć.</w:t>
            </w:r>
          </w:p>
        </w:tc>
      </w:tr>
    </w:tbl>
    <w:p w:rsidR="00641ABB" w:rsidRPr="00641ABB" w:rsidRDefault="00641ABB" w:rsidP="00641ABB">
      <w:pPr>
        <w:pStyle w:val="Akapitzlist"/>
        <w:tabs>
          <w:tab w:val="left" w:pos="142"/>
          <w:tab w:val="left" w:pos="284"/>
        </w:tabs>
        <w:spacing w:after="0" w:line="240" w:lineRule="auto"/>
        <w:ind w:left="142" w:right="381"/>
        <w:textAlignment w:val="baseline"/>
        <w:rPr>
          <w:rFonts w:eastAsia="Times New Roman" w:cstheme="minorHAnsi"/>
          <w:sz w:val="20"/>
          <w:szCs w:val="20"/>
          <w:lang w:eastAsia="pl-PL"/>
        </w:rPr>
      </w:pPr>
      <w:r w:rsidRPr="00641ABB">
        <w:rPr>
          <w:rFonts w:eastAsia="Times New Roman" w:cstheme="minorHAnsi"/>
          <w:sz w:val="20"/>
          <w:szCs w:val="20"/>
          <w:lang w:eastAsia="pl-PL"/>
        </w:rPr>
        <w:lastRenderedPageBreak/>
        <w:t>Obszar VII Praktyki lekturowe</w:t>
      </w:r>
    </w:p>
    <w:p w:rsidR="00641ABB" w:rsidRPr="00641ABB" w:rsidRDefault="00641ABB" w:rsidP="00641ABB">
      <w:pPr>
        <w:pStyle w:val="Akapitzlist"/>
        <w:tabs>
          <w:tab w:val="left" w:pos="142"/>
          <w:tab w:val="left" w:pos="284"/>
        </w:tabs>
        <w:spacing w:after="0" w:line="240" w:lineRule="auto"/>
        <w:ind w:left="142" w:right="381"/>
        <w:textAlignment w:val="baseline"/>
        <w:rPr>
          <w:rFonts w:eastAsia="Times New Roman" w:cstheme="minorHAnsi"/>
          <w:sz w:val="20"/>
          <w:szCs w:val="20"/>
          <w:lang w:eastAsia="pl-PL"/>
        </w:rPr>
      </w:pPr>
      <w:r w:rsidRPr="00641ABB">
        <w:rPr>
          <w:rFonts w:eastAsia="Times New Roman" w:cstheme="minorHAnsi"/>
          <w:sz w:val="20"/>
          <w:szCs w:val="20"/>
          <w:lang w:eastAsia="pl-PL"/>
        </w:rPr>
        <w:t>Pytanie wiodące: W jaki sposób teksty i nawyki lekturowe mogą pomóc zrozumieć siebie i świat?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39"/>
        <w:gridCol w:w="3140"/>
        <w:gridCol w:w="3139"/>
        <w:gridCol w:w="3140"/>
        <w:gridCol w:w="3140"/>
      </w:tblGrid>
      <w:tr w:rsidR="00641ABB" w:rsidRPr="00641ABB" w:rsidTr="00ED0829">
        <w:trPr>
          <w:tblHeader/>
        </w:trPr>
        <w:tc>
          <w:tcPr>
            <w:tcW w:w="3139" w:type="dxa"/>
            <w:tcBorders>
              <w:top w:val="single" w:sz="6" w:space="0" w:color="4A5568"/>
              <w:left w:val="single" w:sz="6" w:space="0" w:color="4A5568"/>
              <w:bottom w:val="single" w:sz="6" w:space="0" w:color="4A5568"/>
              <w:right w:val="single" w:sz="6" w:space="0" w:color="4A5568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641ABB" w:rsidRPr="00641ABB" w:rsidRDefault="00641ABB" w:rsidP="00641ABB">
            <w:pPr>
              <w:pStyle w:val="Akapitzlist"/>
              <w:tabs>
                <w:tab w:val="left" w:pos="142"/>
                <w:tab w:val="left" w:pos="284"/>
              </w:tabs>
              <w:spacing w:after="0" w:line="240" w:lineRule="auto"/>
              <w:ind w:left="142" w:right="381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Na ocenę dopuszczającą (1)</w:t>
            </w:r>
          </w:p>
        </w:tc>
        <w:tc>
          <w:tcPr>
            <w:tcW w:w="3140" w:type="dxa"/>
            <w:tcBorders>
              <w:top w:val="single" w:sz="6" w:space="0" w:color="4A5568"/>
              <w:left w:val="single" w:sz="6" w:space="0" w:color="4A5568"/>
              <w:bottom w:val="single" w:sz="6" w:space="0" w:color="4A5568"/>
              <w:right w:val="single" w:sz="6" w:space="0" w:color="4A5568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641ABB" w:rsidRPr="00641ABB" w:rsidRDefault="00641ABB" w:rsidP="00641ABB">
            <w:pPr>
              <w:pStyle w:val="Akapitzlist"/>
              <w:tabs>
                <w:tab w:val="left" w:pos="142"/>
                <w:tab w:val="left" w:pos="284"/>
              </w:tabs>
              <w:spacing w:after="0" w:line="240" w:lineRule="auto"/>
              <w:ind w:left="142" w:right="381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Na ocenę dostateczną (2)</w:t>
            </w:r>
          </w:p>
        </w:tc>
        <w:tc>
          <w:tcPr>
            <w:tcW w:w="3139" w:type="dxa"/>
            <w:tcBorders>
              <w:top w:val="single" w:sz="6" w:space="0" w:color="4A5568"/>
              <w:left w:val="single" w:sz="6" w:space="0" w:color="4A5568"/>
              <w:bottom w:val="single" w:sz="6" w:space="0" w:color="4A5568"/>
              <w:right w:val="single" w:sz="6" w:space="0" w:color="4A5568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641ABB" w:rsidRPr="00641ABB" w:rsidRDefault="00641ABB" w:rsidP="00641ABB">
            <w:pPr>
              <w:pStyle w:val="Akapitzlist"/>
              <w:tabs>
                <w:tab w:val="left" w:pos="142"/>
                <w:tab w:val="left" w:pos="284"/>
              </w:tabs>
              <w:spacing w:after="0" w:line="240" w:lineRule="auto"/>
              <w:ind w:left="142" w:right="381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Na ocenę dobrą (3)</w:t>
            </w:r>
          </w:p>
        </w:tc>
        <w:tc>
          <w:tcPr>
            <w:tcW w:w="3140" w:type="dxa"/>
            <w:tcBorders>
              <w:top w:val="single" w:sz="6" w:space="0" w:color="4A5568"/>
              <w:left w:val="single" w:sz="6" w:space="0" w:color="4A5568"/>
              <w:bottom w:val="single" w:sz="6" w:space="0" w:color="4A5568"/>
              <w:right w:val="single" w:sz="6" w:space="0" w:color="4A5568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641ABB" w:rsidRPr="00641ABB" w:rsidRDefault="00641ABB" w:rsidP="00641ABB">
            <w:pPr>
              <w:pStyle w:val="Akapitzlist"/>
              <w:tabs>
                <w:tab w:val="left" w:pos="142"/>
                <w:tab w:val="left" w:pos="284"/>
              </w:tabs>
              <w:spacing w:after="0" w:line="240" w:lineRule="auto"/>
              <w:ind w:left="142" w:right="381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Na ocenę bardzo dobrą (4)</w:t>
            </w:r>
          </w:p>
        </w:tc>
        <w:tc>
          <w:tcPr>
            <w:tcW w:w="3140" w:type="dxa"/>
            <w:tcBorders>
              <w:top w:val="single" w:sz="6" w:space="0" w:color="4A5568"/>
              <w:left w:val="single" w:sz="6" w:space="0" w:color="4A5568"/>
              <w:bottom w:val="single" w:sz="6" w:space="0" w:color="4A5568"/>
              <w:right w:val="single" w:sz="6" w:space="0" w:color="4A5568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641ABB" w:rsidRPr="00641ABB" w:rsidRDefault="00641ABB" w:rsidP="00641ABB">
            <w:pPr>
              <w:pStyle w:val="Akapitzlist"/>
              <w:tabs>
                <w:tab w:val="left" w:pos="142"/>
                <w:tab w:val="left" w:pos="284"/>
              </w:tabs>
              <w:spacing w:after="0" w:line="240" w:lineRule="auto"/>
              <w:ind w:left="142" w:right="381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Na ocenę celującą (5)</w:t>
            </w:r>
          </w:p>
          <w:p w:rsidR="00641ABB" w:rsidRPr="00641ABB" w:rsidRDefault="00641ABB" w:rsidP="00641ABB">
            <w:pPr>
              <w:pStyle w:val="Akapitzlist"/>
              <w:tabs>
                <w:tab w:val="left" w:pos="142"/>
                <w:tab w:val="left" w:pos="284"/>
              </w:tabs>
              <w:spacing w:after="0" w:line="240" w:lineRule="auto"/>
              <w:ind w:left="142" w:right="381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641ABB" w:rsidRPr="00641ABB" w:rsidTr="00ED0829">
        <w:tc>
          <w:tcPr>
            <w:tcW w:w="3139" w:type="dxa"/>
            <w:tcBorders>
              <w:top w:val="single" w:sz="6" w:space="0" w:color="4A5568"/>
              <w:left w:val="single" w:sz="6" w:space="0" w:color="4A5568"/>
              <w:bottom w:val="single" w:sz="6" w:space="0" w:color="4A5568"/>
              <w:right w:val="single" w:sz="6" w:space="0" w:color="4A5568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Wybiera tekst zgodny ze swoimi zainteresowaniami.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Określa czas i sposób czytania wybranego tekstu.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Nazywa swoje pierwsze wrażenia po przeczytaniu tekstu.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Czyta w określonym czasie wskazane 4 dłuższe teksty literackie.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Wskazuje poruszane w nich tematy, np. dom, rodzinę, przyjaźń i emocje.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Rozpoznaje baśnie i legendy.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Rozpoznaje utwory narracyjne, liryczne i patriotyczne, w tym „Mazurek Dąbrowskiego” Józefa Wybickiego.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Rozpoznaje film, teatr, muzykę, malarstwo, rzeźbę i komiks jako teksty kultury.</w:t>
            </w:r>
          </w:p>
        </w:tc>
        <w:tc>
          <w:tcPr>
            <w:tcW w:w="3140" w:type="dxa"/>
            <w:tcBorders>
              <w:top w:val="single" w:sz="6" w:space="0" w:color="4A5568"/>
              <w:left w:val="single" w:sz="6" w:space="0" w:color="4A5568"/>
              <w:bottom w:val="single" w:sz="6" w:space="0" w:color="4A5568"/>
              <w:right w:val="single" w:sz="6" w:space="0" w:color="4A5568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Wyjaśnia, dlaczego wybrał dany tekst.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Planuje kolejne etapy czytania.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Opisuje swoje odczucia po przeczytaniu tekstu.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Opisuje bohaterów, wydarzenia i problemy przedstawione w lekturze dotyczące doświadczeń bliskich uczniom.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Opisuje bohaterów, wydarzenia i tematykę baśni oraz legend.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Wskazuje cechy utworów narracyjnych, lirycznych i patriotycznych, także w „Mazurku Dąbrowskiego” Józefa Wybickiego.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Wymienia cechy różnych tekstów kultury.</w:t>
            </w:r>
          </w:p>
        </w:tc>
        <w:tc>
          <w:tcPr>
            <w:tcW w:w="3139" w:type="dxa"/>
            <w:tcBorders>
              <w:top w:val="single" w:sz="6" w:space="0" w:color="4A5568"/>
              <w:left w:val="single" w:sz="6" w:space="0" w:color="4A5568"/>
              <w:bottom w:val="single" w:sz="6" w:space="0" w:color="4A5568"/>
              <w:right w:val="single" w:sz="6" w:space="0" w:color="4A5568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Uzasadnia wybór tekstów, odwołując się do swoich zainteresowań.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Dostosowuje sposób czytania do długości i trudności tekstu.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Uzasadnia swoje wrażenia, odwołując się do treści utworu.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Wyjaśnia, jak wydarzenia i problemy z utworu łączą się z doświadczeniami bohaterów i czytelników.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Wyjaśnia znaczenie wartości przedstawionych w baśniach i legendach.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Wyjaśnia tematykę, przesłanie i wartości różnych utworów, także w „Mazurku Dąbrowskiego” Józefa Wybickiego.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Wyjaśnia, jak środki wyrazu wpływają na odbiór różnych tekstów kultury.</w:t>
            </w:r>
          </w:p>
        </w:tc>
        <w:tc>
          <w:tcPr>
            <w:tcW w:w="3140" w:type="dxa"/>
            <w:tcBorders>
              <w:top w:val="single" w:sz="6" w:space="0" w:color="4A5568"/>
              <w:left w:val="single" w:sz="6" w:space="0" w:color="4A5568"/>
              <w:bottom w:val="single" w:sz="6" w:space="0" w:color="4A5568"/>
              <w:right w:val="single" w:sz="6" w:space="0" w:color="4A5568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Porównuje różne teksty i uzasadnia swoje wybory czytelnicze.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Tworzy plan czytania dostosowany do własnych potrzeb.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Porównuje swoje odczucia z reakcjami innych odbiorców.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Porównuje sytuacje i wartości przedstawione w lekturach z własnymi doświadczeniami oraz współczesnym światem.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Wyjaśnia wpływ baśni i legend na kulturę.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Porównuje sposoby przedstawiania wydarzeń, emocji i wartości w różnych utworach, także w „Mazurku Dąbrowskiego” Józefa Wybickiego.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Ocenia wpływ różnych tekstów kultury na odbiorcę.</w:t>
            </w:r>
          </w:p>
        </w:tc>
        <w:tc>
          <w:tcPr>
            <w:tcW w:w="3140" w:type="dxa"/>
            <w:tcBorders>
              <w:top w:val="single" w:sz="6" w:space="0" w:color="4A5568"/>
              <w:left w:val="single" w:sz="6" w:space="0" w:color="4A5568"/>
              <w:bottom w:val="single" w:sz="6" w:space="0" w:color="4A5568"/>
              <w:right w:val="single" w:sz="6" w:space="0" w:color="4A5568"/>
            </w:tcBorders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Ocenia wpływ czytanych tekstów na swoje zainteresowania i rozwój czytelniczy.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Ocenia skuteczność własnego planu czytania i wprowadza potrzebne zmiany.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Ocenia wpływ przeczytanych tekstów na swoje emocje, przemyślenia i postawy.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Wyciąga wnioski z przeczytanych tekstów i odnosi je do własnego życia oraz współczesnego świata.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Wyjaśnia, dlaczego warto czytać różne utwory, w tym „Mazurek Dąbrowskiego” Józefa Wybickiego.</w:t>
            </w:r>
          </w:p>
          <w:p w:rsidR="00641ABB" w:rsidRPr="00641ABB" w:rsidRDefault="00641ABB" w:rsidP="00641ABB">
            <w:pPr>
              <w:pStyle w:val="Akapitzlist"/>
              <w:numPr>
                <w:ilvl w:val="0"/>
                <w:numId w:val="36"/>
              </w:numPr>
              <w:tabs>
                <w:tab w:val="clear" w:pos="720"/>
                <w:tab w:val="left" w:pos="142"/>
                <w:tab w:val="left" w:pos="284"/>
              </w:tabs>
              <w:spacing w:after="0" w:line="240" w:lineRule="auto"/>
              <w:ind w:left="142" w:right="381" w:firstLine="0"/>
              <w:textAlignment w:val="baseline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641ABB">
              <w:rPr>
                <w:rFonts w:eastAsia="Times New Roman" w:cstheme="minorHAnsi"/>
                <w:sz w:val="20"/>
                <w:szCs w:val="20"/>
                <w:lang w:eastAsia="pl-PL"/>
              </w:rPr>
              <w:t>Tworzy własną interpretację tekstu kultury i uzasadnia ją przykładami z utworu.</w:t>
            </w:r>
          </w:p>
        </w:tc>
      </w:tr>
    </w:tbl>
    <w:p w:rsidR="007C57E0" w:rsidRPr="00641ABB" w:rsidRDefault="007C57E0" w:rsidP="00641ABB">
      <w:pPr>
        <w:spacing w:after="0" w:line="240" w:lineRule="auto"/>
        <w:rPr>
          <w:rFonts w:cstheme="minorHAnsi"/>
          <w:sz w:val="20"/>
          <w:szCs w:val="20"/>
        </w:rPr>
      </w:pPr>
    </w:p>
    <w:sectPr w:rsidR="007C57E0" w:rsidRPr="00641ABB" w:rsidSect="00641AB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64420"/>
    <w:multiLevelType w:val="multilevel"/>
    <w:tmpl w:val="78DE7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C006EB"/>
    <w:multiLevelType w:val="multilevel"/>
    <w:tmpl w:val="2ED02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EC61E1"/>
    <w:multiLevelType w:val="multilevel"/>
    <w:tmpl w:val="37726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4432D1"/>
    <w:multiLevelType w:val="multilevel"/>
    <w:tmpl w:val="37726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0271E8"/>
    <w:multiLevelType w:val="multilevel"/>
    <w:tmpl w:val="37726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FA5E9B"/>
    <w:multiLevelType w:val="multilevel"/>
    <w:tmpl w:val="37726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A15A7F"/>
    <w:multiLevelType w:val="multilevel"/>
    <w:tmpl w:val="EBC46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ED7634"/>
    <w:multiLevelType w:val="multilevel"/>
    <w:tmpl w:val="13FAB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B7368B"/>
    <w:multiLevelType w:val="multilevel"/>
    <w:tmpl w:val="6A92F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251305B"/>
    <w:multiLevelType w:val="multilevel"/>
    <w:tmpl w:val="B1BE5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9211FC2"/>
    <w:multiLevelType w:val="multilevel"/>
    <w:tmpl w:val="039E1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95C7861"/>
    <w:multiLevelType w:val="multilevel"/>
    <w:tmpl w:val="EFE6D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C184AF6"/>
    <w:multiLevelType w:val="multilevel"/>
    <w:tmpl w:val="F6DC1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3BC7D57"/>
    <w:multiLevelType w:val="multilevel"/>
    <w:tmpl w:val="A6023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41559AE"/>
    <w:multiLevelType w:val="multilevel"/>
    <w:tmpl w:val="59E87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4793B01"/>
    <w:multiLevelType w:val="multilevel"/>
    <w:tmpl w:val="B90EF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7CF4FAE"/>
    <w:multiLevelType w:val="multilevel"/>
    <w:tmpl w:val="37726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BED2D7E"/>
    <w:multiLevelType w:val="multilevel"/>
    <w:tmpl w:val="DBCCB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0B4715F"/>
    <w:multiLevelType w:val="multilevel"/>
    <w:tmpl w:val="4168C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2601A12"/>
    <w:multiLevelType w:val="multilevel"/>
    <w:tmpl w:val="37726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31B28D2"/>
    <w:multiLevelType w:val="multilevel"/>
    <w:tmpl w:val="6EFEA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80E7CAD"/>
    <w:multiLevelType w:val="multilevel"/>
    <w:tmpl w:val="99028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2A96AC9"/>
    <w:multiLevelType w:val="multilevel"/>
    <w:tmpl w:val="CD0A9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34126EC"/>
    <w:multiLevelType w:val="multilevel"/>
    <w:tmpl w:val="DF1AA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4021211"/>
    <w:multiLevelType w:val="multilevel"/>
    <w:tmpl w:val="A7120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5027E86"/>
    <w:multiLevelType w:val="multilevel"/>
    <w:tmpl w:val="445A9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62F1262"/>
    <w:multiLevelType w:val="multilevel"/>
    <w:tmpl w:val="F308F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72563C7"/>
    <w:multiLevelType w:val="multilevel"/>
    <w:tmpl w:val="38A44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91B3AFD"/>
    <w:multiLevelType w:val="multilevel"/>
    <w:tmpl w:val="7F209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CF028C6"/>
    <w:multiLevelType w:val="multilevel"/>
    <w:tmpl w:val="D32A7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D8E483C"/>
    <w:multiLevelType w:val="multilevel"/>
    <w:tmpl w:val="F9864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23012E7"/>
    <w:multiLevelType w:val="multilevel"/>
    <w:tmpl w:val="B2E8E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6AF1A08"/>
    <w:multiLevelType w:val="multilevel"/>
    <w:tmpl w:val="A6E07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9135468"/>
    <w:multiLevelType w:val="multilevel"/>
    <w:tmpl w:val="9F62E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D565533"/>
    <w:multiLevelType w:val="multilevel"/>
    <w:tmpl w:val="AD5AF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04838D0"/>
    <w:multiLevelType w:val="multilevel"/>
    <w:tmpl w:val="93161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14C3FFA"/>
    <w:multiLevelType w:val="multilevel"/>
    <w:tmpl w:val="1458D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38C0CC3"/>
    <w:multiLevelType w:val="multilevel"/>
    <w:tmpl w:val="A6B4B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5603AAF"/>
    <w:multiLevelType w:val="multilevel"/>
    <w:tmpl w:val="38DA4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C2436FD"/>
    <w:multiLevelType w:val="multilevel"/>
    <w:tmpl w:val="AC82A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5"/>
  </w:num>
  <w:num w:numId="2">
    <w:abstractNumId w:val="4"/>
  </w:num>
  <w:num w:numId="3">
    <w:abstractNumId w:val="26"/>
  </w:num>
  <w:num w:numId="4">
    <w:abstractNumId w:val="32"/>
  </w:num>
  <w:num w:numId="5">
    <w:abstractNumId w:val="9"/>
  </w:num>
  <w:num w:numId="6">
    <w:abstractNumId w:val="6"/>
  </w:num>
  <w:num w:numId="7">
    <w:abstractNumId w:val="39"/>
  </w:num>
  <w:num w:numId="8">
    <w:abstractNumId w:val="38"/>
  </w:num>
  <w:num w:numId="9">
    <w:abstractNumId w:val="30"/>
  </w:num>
  <w:num w:numId="10">
    <w:abstractNumId w:val="33"/>
  </w:num>
  <w:num w:numId="11">
    <w:abstractNumId w:val="8"/>
  </w:num>
  <w:num w:numId="12">
    <w:abstractNumId w:val="29"/>
  </w:num>
  <w:num w:numId="13">
    <w:abstractNumId w:val="27"/>
  </w:num>
  <w:num w:numId="14">
    <w:abstractNumId w:val="21"/>
  </w:num>
  <w:num w:numId="15">
    <w:abstractNumId w:val="37"/>
  </w:num>
  <w:num w:numId="16">
    <w:abstractNumId w:val="36"/>
  </w:num>
  <w:num w:numId="17">
    <w:abstractNumId w:val="12"/>
  </w:num>
  <w:num w:numId="18">
    <w:abstractNumId w:val="10"/>
  </w:num>
  <w:num w:numId="19">
    <w:abstractNumId w:val="15"/>
  </w:num>
  <w:num w:numId="20">
    <w:abstractNumId w:val="31"/>
  </w:num>
  <w:num w:numId="21">
    <w:abstractNumId w:val="14"/>
  </w:num>
  <w:num w:numId="22">
    <w:abstractNumId w:val="1"/>
  </w:num>
  <w:num w:numId="23">
    <w:abstractNumId w:val="18"/>
  </w:num>
  <w:num w:numId="24">
    <w:abstractNumId w:val="23"/>
  </w:num>
  <w:num w:numId="25">
    <w:abstractNumId w:val="17"/>
  </w:num>
  <w:num w:numId="26">
    <w:abstractNumId w:val="22"/>
  </w:num>
  <w:num w:numId="27">
    <w:abstractNumId w:val="0"/>
  </w:num>
  <w:num w:numId="28">
    <w:abstractNumId w:val="13"/>
  </w:num>
  <w:num w:numId="29">
    <w:abstractNumId w:val="34"/>
  </w:num>
  <w:num w:numId="30">
    <w:abstractNumId w:val="20"/>
  </w:num>
  <w:num w:numId="31">
    <w:abstractNumId w:val="11"/>
  </w:num>
  <w:num w:numId="32">
    <w:abstractNumId w:val="28"/>
  </w:num>
  <w:num w:numId="33">
    <w:abstractNumId w:val="25"/>
  </w:num>
  <w:num w:numId="34">
    <w:abstractNumId w:val="7"/>
  </w:num>
  <w:num w:numId="35">
    <w:abstractNumId w:val="24"/>
  </w:num>
  <w:num w:numId="36">
    <w:abstractNumId w:val="5"/>
  </w:num>
  <w:num w:numId="37">
    <w:abstractNumId w:val="2"/>
  </w:num>
  <w:num w:numId="38">
    <w:abstractNumId w:val="19"/>
  </w:num>
  <w:num w:numId="39">
    <w:abstractNumId w:val="3"/>
  </w:num>
  <w:num w:numId="40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641ABB"/>
    <w:rsid w:val="00641ABB"/>
    <w:rsid w:val="007C57E0"/>
    <w:rsid w:val="007F7A2C"/>
    <w:rsid w:val="00ED08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C57E0"/>
  </w:style>
  <w:style w:type="paragraph" w:styleId="Nagwek1">
    <w:name w:val="heading 1"/>
    <w:basedOn w:val="Normalny"/>
    <w:link w:val="Nagwek1Znak"/>
    <w:uiPriority w:val="9"/>
    <w:qFormat/>
    <w:rsid w:val="00641A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641A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41ABB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41ABB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unhideWhenUsed/>
    <w:rsid w:val="00641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41A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42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2485</Words>
  <Characters>14912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</dc:creator>
  <cp:lastModifiedBy>Tomasz</cp:lastModifiedBy>
  <cp:revision>1</cp:revision>
  <dcterms:created xsi:type="dcterms:W3CDTF">2026-09-04T15:37:00Z</dcterms:created>
  <dcterms:modified xsi:type="dcterms:W3CDTF">2026-09-04T15:56:00Z</dcterms:modified>
</cp:coreProperties>
</file>