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70c0"/>
          <w:sz w:val="32"/>
          <w:szCs w:val="32"/>
          <w:rtl w:val="0"/>
        </w:rPr>
        <w:t xml:space="preserve">Plan wynikowy do serii „To nasz świat. Przyroda 4”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Calibri" w:cs="Calibri" w:eastAsia="Calibri" w:hAnsi="Calibri"/>
          <w:b w:val="1"/>
          <w:bCs w:val="1"/>
          <w:color w:val="434343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Calibri" w:cs="Calibri" w:eastAsia="Calibri" w:hAnsi="Calibri"/>
          <w:b w:val="1"/>
          <w:bCs w:val="1"/>
          <w:color w:val="43434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34343"/>
          <w:sz w:val="24"/>
          <w:szCs w:val="24"/>
          <w:rtl w:val="0"/>
        </w:rPr>
        <w:t xml:space="preserve">Założenia: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Liczba godzin nauki w tygodniu: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Planowana liczba godzin w ciągu roku: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96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tbl>
      <w:tblPr>
        <w:tblStyle w:val="Table1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8"/>
        <w:gridCol w:w="2694"/>
        <w:gridCol w:w="3260"/>
        <w:gridCol w:w="2977"/>
        <w:gridCol w:w="3211"/>
        <w:tblGridChange w:id="0">
          <w:tblGrid>
            <w:gridCol w:w="2258"/>
            <w:gridCol w:w="2694"/>
            <w:gridCol w:w="3260"/>
            <w:gridCol w:w="2977"/>
            <w:gridCol w:w="3211"/>
          </w:tblGrid>
        </w:tblGridChange>
      </w:tblGrid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Numer i temat lekcji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Wymagania konieczne</w:t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(ocena dopuszczająca) </w:t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UCZEŃ: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Wymagania podstawowe 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(ocena dostateczna) 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UCZEŃ: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Wymagania rozszerzające 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(ocena dobra) 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UCZEŃ: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Wymagania dopełniające 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(ocena bdb. / celująca) 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UCZEŃ: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c27ba0" w:val="clea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Dział I. Przyroda wokół nas </w:t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1–2. Co to jest przyroda?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czym jest przyroda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rozróżnia elementy przyrody ożywionej i nieożywionej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najważniejsze czynności życiowe organizmów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pojęcie przyrody jako wszystkiego, co otacza człowieka i nie zostało przez niego stworzone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przykłady obiektów stworzonych przez człowieka i odróżnia je od elementów naturalnych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7 czynności życiowych organizmów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przykłady naturalnych składników przyrody ożywionej i nieożywionej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charakteryzuje poszczególne czynności życiowe organizmów, wskazując na ich znaczenie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na podstawie przeprowadzonego doświadczenia podręcznikowego formułuje wniosek, że żywe istoty reagują na bodźce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i uzasadnia na konkretnych przykładach, że elementy ożywione i nieożywione są ze sobą ściśle powiązane i wzajemnie na siebie wpływają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 na podstawie czynności życiowych, dlaczego obiekty nieożywione (np. odkurzacz, kosiarka automatyczna) nie są żywymi organizmami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3–5. Jak zostać dobrym obserwatorem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5 głównych zmysłów człowieka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podstawowe przyrządy służące do obserwacji i pomiarów</w:t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przyporządkowuje zmysłom odpowiednie narządy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omawia rolę mózgu jako centrum dowodzenia, które analizuje i interpretuje informacje z narządów zmysłów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dobiera odpowiedni przyrząd do określonej czynności badawczej i pomiarowej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podstawowe formy dokumentowania obserwacji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wyjaśnia, jakich konkretnych informacji dostarczają poszczególne zmysły i jak ich współpraca daje pełny obraz świata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po kolei 4 kroki prowadzenia prawidłowej obserwacji przyrodniczej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uzasadnia, dlaczego dokładny pomiar za pomocą narzędzi jest bardziej obiektywny niż szacowanie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ograniczenia ludzkich zmysłów i na podstawie doświad-czenia wyciąga wniosek, że zmysły bywają zawodne i mogą wprowadzać w błąd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planuje kompletną obserwację przyrodniczą mającą na celu odpowiedź na pytanie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uzasadnia, dlaczego badacz przyrody używa zmysłu smaku rzadko, zawsze bardzo ostrożnie i pod opieką dorosłych</w:t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6–8. Jak zostać dobrym badaczem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że badacz stosuje metodę naukową w celu odkrywania prawdy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odróżnia proste stwierdzenie rzeczywistego faktu od osobistej opinii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po kolei 5 głównych etapów metody naukowej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pojęcie hipotezy jako próbnej odpowiedzi na pytanie badawcze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wskazuje, czym się różni fakt od opinii na podstawie przykładów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formułuje poprawne pytanie badawcze i hipotezę wyjaśniającą do podanego problemu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na podstawie doświadczenia formułuje wniosek o subiektywności odczuć dotykowych i konieczności stosowania termometru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poprawnie klasyfikuje podany zestaw zdań jako fakty lub opinie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planuje proste doświadczenie przyrodnicze, aby zweryfikować postawione pytania badawcze i hipotezy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 konieczność wielo-krotnego powtarzania badań oraz rzetelnej analizy wyników przed wyciągnięciem wniosków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wyjaśnia, dlaczego odrzucona w toku badań hipoteza nie oznacza porażki badacza, lecz stanowi wartościowy krok w nauce</w:t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9–10. Kierunki świata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cztery główne kierunki świata i podaje ich symbole literowe (N, S, E, W)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kompas jako podstawowy przyrząd służący do wyznaczania kierunków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zasady korzystania z kom-pasu krok po kroku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wyznacza główne kierunki świata w terenie lub klasie za pomocą kompasu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określa kierunek geograficzny, w którym zwrócony jest cień człowieka w połowie dnia w Polsce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kierunki pośrednie i wskazuje je na graficznym schemacie róży wiatrów;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metodę wyznaczania kierunków świata za pomocą cienia gnomonu około godz.12:00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określa wzajemne położenie obiektów przy użyciu kierunków świata na schematycznym planie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analizuje zmiany długości cienia oraz jego kierunku w ciągu dnia, wyciągając wnioski dotyczące wysokości Słońca nad widnokręgiem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rozwiązuje zadania topograficzne i określa ostateczny kierunek marszu po wykonaniu serii zwrotów pod kątem prostym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wyjaśnia, że kierunki świata to stałe kierunki odniesienia wynikające z ruchu obrotowego Ziemia wokół własnej osi</w:t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11–12. Kodeks przyrodnika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podstawowe zasady bezpiecznego zachowania się podczas wyjść terenowych</w:t>
            </w:r>
          </w:p>
          <w:p w:rsidR="00000000" w:rsidDel="00000000" w:rsidP="00000000" w:rsidRDefault="00000000" w:rsidRPr="00000000" w14:paraId="00000070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rozumie i akceptuje to, że las, park czy łąka to naturalny dom roślin i zwierząt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omawia trzy podstawowe filary Kodeksu młodego przyrodnika: zachowanie bezpieczeństwa, okazywanie szacunku naturze, zabieranie śmieci</w:t>
            </w:r>
          </w:p>
          <w:p w:rsidR="00000000" w:rsidDel="00000000" w:rsidP="00000000" w:rsidRDefault="00000000" w:rsidRPr="00000000" w14:paraId="00000073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elementy odpowiedniego stroju ochronnego na wyprawę do lasu</w:t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6 kolejnych etapów prawidłowego planowania wyjścia w teren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uzasadnia, dlaczego krótki strój lub klapki stanowią zagrożenie dla zdrowia i bezpieczeństwa na leśnej ścieżce</w:t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negatywne konsekwencje nieodpowiedzialnych zachowań w terenie</w:t>
            </w:r>
          </w:p>
          <w:p w:rsidR="00000000" w:rsidDel="00000000" w:rsidP="00000000" w:rsidRDefault="00000000" w:rsidRPr="00000000" w14:paraId="0000007A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analizuje i porównuje czas rozkładania się poszczególnych rodzajów odpadów, posługując się osią czasu (z podręcznika)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projektuje szczegó-łowy plan wycieczki do lasu, opisując każdy z  punktów przygotowania do wyprawy</w:t>
            </w:r>
          </w:p>
          <w:p w:rsidR="00000000" w:rsidDel="00000000" w:rsidP="00000000" w:rsidRDefault="00000000" w:rsidRPr="00000000" w14:paraId="0000007D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argumentuje w sposób proekolo-giczny, dlaczego porzucone odpady stanowią śmiertelną pułapkę dla owadów i gryzoni</w:t>
            </w:r>
          </w:p>
          <w:p w:rsidR="00000000" w:rsidDel="00000000" w:rsidP="00000000" w:rsidRDefault="00000000" w:rsidRPr="00000000" w14:paraId="0000007F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formułuje hasła i zasady zachowania się w terenie w postaci pozytywnych instrukcji, unikając formy zakazów</w:t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13–14. Podsumowanie działu I – Przyroda wokół nas. Sprawdzenie wiadomości z działu I</w:t>
            </w:r>
          </w:p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rozwiązuje najprostsze zadania testowe oparte na bezpośrednim, pamięciowym odtwarzaniu faktów i definicji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wykonuje zadania testowe sprawdzające poprawne rozumienie pojęć, etapów badawczych i zasad bezpieczeństwa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poprawnie stosuje wiedzę z działu I do analizy typowych sytuacji szkolnych i praktycznych zadań terenowych</w:t>
            </w:r>
          </w:p>
          <w:p w:rsidR="00000000" w:rsidDel="00000000" w:rsidP="00000000" w:rsidRDefault="00000000" w:rsidRPr="00000000" w14:paraId="00000086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rozwiązuje zaawansowane, nietypowe zadania problemowe (np. z sekcji „Biuro Tropicieli Przyrody”), wykazując się naukowym stylem myślenia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f6b26b" w:val="clear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II. W terenie i najbliższym otoczeniu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15–16. Rośliny naszej okolicy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czym jest bioróżnorodność roślinna w środowisku przyrodniczym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odróżnia rośliny zielne od drzewiastych na podstawie twardości łodyg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podstawowe grupy roślin rosnących w jego najbliższej okolicy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bioróżnorodność jako występowanie wielu gatunków roślin na jednym obszarze</w:t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cechy roślin drzewiastych (zdrewniały pień, gałęzie, kora) oraz roślin zielnych (miękka, zielona, nie zdrewniała łodyga)</w:t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dzieli rośliny drzewiaste na drzewa, krzewy, krzewinki i pnącza</w:t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rozróżnia rośliny liściaste o płaskich blaszkach i rośliny iglaste o liściach w postaci igieł</w:t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dzieli rośliny ze względu na sposób rozmnażania na zarodnikowe i nasienne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znaczenie bioróżnorodności dla odporności i zdrowia środowiska (np. podczas suszy i powodzi)</w:t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charakteryzuje mchy, paprocie i skrzypy jako rośliny zarodnikowe</w:t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cechy budowy mchów (poduszki) , skrzypów (człony jak małe choinki) oraz paproci (duże pierzaste liście)</w:t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podstawowe cechy roślin nasiennych (wytwarzanie kwiatów oraz nasion)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uzasadnia, w jaki sposób budowa roślin drzewiastych pomaga im znosić mrozy i brak wody</w:t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różnice w trwałości i przeżywaniu zimy przez rośliny zielne jednoroczne oraz wieloletnie byliny</w:t>
            </w:r>
          </w:p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potrafi samodzielnie skonstruować prasę do roślin i prowadzić tradycyjny lub fotograficzny zielnik wraz z notatkami z obserwacji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17–19.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Zwierzęta naszej okolicy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rozpoznaje wybrane zwierzęta żyjące w najbliższej okolicy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że świat zwierząt dzieli się na bezkręgowce i kręgowce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proste przykłady śladów obecności zwierząt w terenie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różnicę między bezkręgowcami (brak wewnętrznego szkieletu) a kręgowcami (sztywny szkielet z kręgosłupem i czaszką)</w:t>
            </w:r>
          </w:p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charakteryzuje owady (6 nóg, podział na 3 części), pajęczaki (8 nóg, podział na 2 części) oraz mięczaki (miękkie ciało, nagie lub w muszli)</w:t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przyporządkowuje kręgowce do ryb, płazów, gadów, ptaków i ssaków</w:t>
            </w:r>
          </w:p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podstawowe cechy każdej z grup kręgowców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rozpoznaje i interpretuje ślady obecności zwierząt w postaci tropów, piór, mrowisk, pajęczyn, zgryzionych szyszek czy dziur w liściach</w:t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rolę i funkcję szkieletu zewnętrznego (pancerza) u wybranych bezkręgowców</w:t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przykłady bezkręgowców (krzyżak, kowal, winniczek, dżdżownica) i kręgow-ców (dymówka, mazurek, wiewiórka, jeż, żaba trawna)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w, jak obecność sztywnego szkieletu wewnętrznego wpływa na możliwość osiągania dużych rozmiarów ciała przez kręgowce</w:t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znaczenie dżdżownicy w procesie spulchniania gleby i użyźniania podłoża dla roślin</w:t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analizuje zależność między różnorodnością zwierząt a zdrowiem środowiska</w:t>
            </w:r>
          </w:p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znaczenie nauki tropienia i rozpoznawania śladów dla ochrony przyrody</w:t>
            </w:r>
          </w:p>
        </w:tc>
      </w:tr>
      <w:tr>
        <w:trPr>
          <w:cantSplit w:val="0"/>
          <w:trHeight w:val="570" w:hRule="atLeast"/>
          <w:tblHeader w:val="0"/>
        </w:trPr>
        <w:tc>
          <w:tcPr/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73763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20–21. Grzyby kapeluszowe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że grzyby stanowią odrębną grupę organizmów (nie są roślinami ani zwierzętami)</w:t>
            </w:r>
          </w:p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podstawowe części budowy owocnika grzyba kapeluszowego</w:t>
            </w:r>
          </w:p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rozróżnia grzyby jadalne, niejadalne i trujące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budowę grzyba kapeluszowego, wyróżniając podziemną grzybnię ze strzępek oraz nadziemny owocnik (kapelusz i trzon)</w:t>
            </w:r>
          </w:p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wyjaśnia, że owocnik służy wyłącznie do rozsiewania zarodników</w:t>
            </w:r>
          </w:p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sposób odżywiania się grzybów polegający na pobieraniu substancji z martwych szczątków organicznych</w:t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przykłady zastosowania grzybów przez człowieka w kuchni i produkcji żywności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na podstawie przeprowadzo-nego doświadczenia („Magiczny pył”) formułuje wniosek o wysypywaniu się zarodników ze spodniej strony kapelusza</w:t>
            </w:r>
          </w:p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omawia znaczenie grzybów w przyrodzie (rozkład materii, użyźnianie gleby, pokarm dla zwierząt)</w:t>
            </w:r>
          </w:p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objaśnia zjawisko współpracy grzybni z korzeniami drzew leśnych</w:t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przykłady wykorzystania pożytecznych grzybów w medycy-nie (produkcja antybiotyków, witamin)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metaforę „leśnego internetu” jako sieci chemicznej i elektrycznej komunikacji między grzybami a roślinami za pośredni-ctwem grzybni</w:t>
            </w:r>
          </w:p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analizuje i przewiduje negatywne skutki dla ekosystemu leśnego w przypadku całkowitego zniknięcia z niego grzybów</w:t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uzasadnia, dlaczego podziemna grzybnia, a nie nadziemny owocnik, jest najważniejszą częścią organizmu dla przetrwania grzyba</w:t>
            </w:r>
          </w:p>
        </w:tc>
      </w:tr>
      <w:tr>
        <w:trPr>
          <w:cantSplit w:val="0"/>
          <w:trHeight w:val="195" w:hRule="atLeast"/>
          <w:tblHeader w:val="0"/>
        </w:trPr>
        <w:tc>
          <w:tcPr/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73763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22–24. Niebezpieczne rośliny, grzyby i zwierzęta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przykłady niebezpiecznych organizmów (roślin, grzybów i zwierząt) występujących w Polsce</w:t>
            </w:r>
          </w:p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zna podstawową zasadę bezpieczeństwa zakazującą dotykania i zbierania nieznanych obiektów przyrodniczych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rozpoznaje trujące rośliny (barszcz Sosnowskiego, cis pospolity, konwalia majowa, śnieguliczka biała) i opisuje objawy kontaktu z nimi</w:t>
            </w:r>
          </w:p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odróżnia borówkę czarną (krzewinka, granatowe owoce) od trującej wilczej jagody (krzew, czarne owoce z zieloną gwiazdką)</w:t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dzieli grzyby kapeluszowe na rurkowe (z gąbką) i blaszkowe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różnicę między zwierzętami jadowitymi (wstrzy-kującymi jad przez żądło lub zęby) a trującymi (posiadającymi truciznę w ciele/skórze)</w:t>
            </w:r>
          </w:p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różnice w budowie i działaniu żądła pszczoły (z haczykami, zostaje w ranie) oraz osy (gładkie, wielokrotne żądlenie)</w:t>
            </w:r>
          </w:p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omawia zasady pierwszej pomocy przy użądleniu owadów oraz kontakcie z barszczem Sosnowskiego</w:t>
            </w:r>
          </w:p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objawy użądlenia wymagające natychmiastowej pomocy lekarskiej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uzasadnia, dlaczego początkujący grzybiarz powinien zbierać wyłącznie grzyby rurkowe (z gąbką)</w:t>
            </w:r>
          </w:p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mechanizm działania śmiertelnie trującego muchomora zielonawego oraz uzasadnia konieczność delikatnego wykręcania owocników (poszukiwanie pochwy)</w:t>
            </w:r>
          </w:p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procedurę pierwszej pomocy po ukąszeniu żmii zygzakowatej (pozycja leżąca, unieruchomienie kończyny poniżej serca, jałowy opatrunek)</w:t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tłumaczy znaczenie jaskrawego ubarwienia u zwierząt trujących (np. salamandry plamistej) jako sygnału ostrzegawczego</w:t>
            </w:r>
          </w:p>
        </w:tc>
      </w:tr>
      <w:tr>
        <w:trPr>
          <w:cantSplit w:val="0"/>
          <w:trHeight w:val="195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73763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25–26. Skały najbliższej okolicy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czym jest skała</w:t>
            </w:r>
          </w:p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proste przykłady skał występujących w Polsce (np. piasek, węgiel kamienny, granit)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trzy główne grupy skał ze względu na sposób powstania: magmowe, osadowe i przeobrażone</w:t>
            </w:r>
          </w:p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właściwości fizyczne skał badane podczas doświadczenia: kolor, spójność (sypka, zwięzła, lita) oraz twardość (test gwoździa)</w:t>
            </w:r>
          </w:p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charakteryzuje piasek (osadowa, sypka, twarde ziarna) oraz węgiel kamienny (osadowa, zwięzła, czarna, łatwo się spala, brudzi dłonie)</w:t>
            </w:r>
          </w:p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przykłady zastosowania skał przez człowieka w codziennym życiu i budownictwie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proces powstawania skał magmowych (z magmy), osadowych (z osadzania szczątków/materiału) oraz przeobrażonych (pod wpływem temperatury i nacisku)</w:t>
            </w:r>
          </w:p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charakteryzuje wapień (osadowa, lita, powstaje ze szczątków morskich, rozpuszcza się w wodzie z CO2) oraz kredę (odmiana wapienia, miękka, brudzi dłonie)</w:t>
            </w:r>
          </w:p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cechy granitu (skała magmowa, lita, twarda, widoczne kryształki minerałów) i marmuru (skała przeobrażona, lita, ozdobne żyłki)</w:t>
            </w:r>
          </w:p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praktyczne wykorzy-stanie skał (glina – w ceramice, piasek – do produkcji szkła, granit – na blaty, nagrobki,  kostkę brukową, wapień – do produkcji cementu)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na podstawie opisu właściwości i analizy próbek w doświadczeniu identyfikuje dany rodzaj skały przy użyciu atlasu skał i minerałów</w:t>
            </w:r>
          </w:p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proces powstawania jaskiń w skałach wapiennych w wyniku powolnego rozpuszczania przez wodę zawierającą dwutlenek węgla</w:t>
            </w:r>
          </w:p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 plastyczne właściwości gliny po nasączeniu wodą i jej znaczenie w wyrobie ceramiki</w:t>
            </w:r>
          </w:p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wyjaśnia, z jakich materiałów pierwotnych uformował się węgiel kamienny (szczątki roślin), wapień (szczątki zwierząt morskich) oraz marmur (z wapieni)</w:t>
            </w:r>
          </w:p>
        </w:tc>
      </w:tr>
      <w:tr>
        <w:trPr>
          <w:cantSplit w:val="0"/>
          <w:trHeight w:val="195" w:hRule="atLeast"/>
          <w:tblHeader w:val="0"/>
        </w:trPr>
        <w:tc>
          <w:tcPr/>
          <w:p w:rsidR="00000000" w:rsidDel="00000000" w:rsidP="00000000" w:rsidRDefault="00000000" w:rsidRPr="00000000" w14:paraId="0000010A">
            <w:pPr>
              <w:spacing w:line="240" w:lineRule="auto"/>
              <w:rPr>
                <w:rFonts w:ascii="Calibri" w:cs="Calibri" w:eastAsia="Calibri" w:hAnsi="Calibri"/>
                <w:color w:val="073763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27–29. Krajobraz wokół nas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pojęcie krajobrazu jako wszystkiego, co widać wokół poza budynkiem</w:t>
            </w:r>
          </w:p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odróżnia elementy naturalne krajobrazu od elementów wprowadzonych przez człowieka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dzieli składniki krajobrazu na elementy przyrody ożywionej, nieożywionej oraz antropogeniczne</w:t>
            </w:r>
          </w:p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elementy przyrody nieożywionej tworzące krajobraz (rzeźba terenu, wody, skały, gleby, pogoda)</w:t>
            </w:r>
          </w:p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rozróżnia formy ukształtowania powierzchni na wypukłe (pagórek, wzgórze, góra) oraz wklęsłe (dolina, kotlina)</w:t>
            </w:r>
          </w:p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teren równinny jako obszar zdominowany przez płaskie powierzchnie</w:t>
            </w:r>
          </w:p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trzy główne typy krajobrazu: pierwotny, naturalny i antropogeniczny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charakteryzuje poszczególne formy wypukłe (pagórek – niewielkie wzniesienie, wzgórze – większe niż pagórek, góra – wysoka, stroma) oraz wklęsłe (dolina – podłużne obniżenie z rzeką, kotlina – rozległe obniże-nie otoczone wyższym terenem)</w:t>
            </w:r>
          </w:p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cechy krajobrazu pierwotnego (brak śladów obec-ności człowieka), naturalnego (niewielkie zmiany, dominacja przyrody) i antropogenicznego (ukształtowany przez człowieka, przewaga elementów antropo-genicznych)</w:t>
            </w:r>
          </w:p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przykłady negatywnych skutków przekształcania krajobra-zu przez człowieka (zanieczyszcze-nia, niszczenie przyrody, odpady)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przeprowadza samodzielną obserwację i szczegółowo opisuje krajobraz najbliższej okolicy szkoły za pomocą karty krajoznawcy</w:t>
            </w:r>
          </w:p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 klasyfikację pola uprawnego, wsi lub miasta jako elementów krajobrazu antropogenicznego</w:t>
            </w:r>
          </w:p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analizuje i wyjaśnia zmiany w krajobrazie (np. wycinanie lasów na przestrzeni tysięcy lat pod pola i pastwiska) pod kątem potrzeb rozwojowych człowieka</w:t>
            </w:r>
          </w:p>
        </w:tc>
      </w:tr>
      <w:tr>
        <w:trPr>
          <w:cantSplit w:val="0"/>
          <w:trHeight w:val="195" w:hRule="atLeast"/>
          <w:tblHeader w:val="0"/>
        </w:trPr>
        <w:tc>
          <w:tcPr/>
          <w:p w:rsidR="00000000" w:rsidDel="00000000" w:rsidP="00000000" w:rsidRDefault="00000000" w:rsidRPr="00000000" w14:paraId="00000121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30–31. Podsumowanie działu II.</w:t>
            </w:r>
          </w:p>
          <w:p w:rsidR="00000000" w:rsidDel="00000000" w:rsidP="00000000" w:rsidRDefault="00000000" w:rsidRPr="00000000" w14:paraId="00000122">
            <w:pPr>
              <w:spacing w:line="240" w:lineRule="auto"/>
              <w:rPr>
                <w:rFonts w:ascii="Calibri" w:cs="Calibri" w:eastAsia="Calibri" w:hAnsi="Calibri"/>
                <w:color w:val="073763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Sprawdzenie wiadomości z działu 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rozwiązuje najprostsze zadania testowe oparte na bezpośrednim, pamięciowym odtwarzaniu faktów i definicji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wykonuje zadania testowe i krótkiego zapisu sprawdza-jące poprawne rozumienie cech organizmów, właściwości skał i typów krajobrazu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poprawnie stosuje wiedzę z działu II do analizy typowych sytuacji szkolnych, praktycznych zadań terenowych oraz rozpoznawania gatunków i skał.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rozwiązuje zadania problemowe (np. z sekcji „Biuro Tropicieli Przyrody”), wykazując się pełnym opanowaniem celów oraz naukowym stylem myślenia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b4a7d6" w:val="clear"/>
          </w:tcPr>
          <w:p w:rsidR="00000000" w:rsidDel="00000000" w:rsidP="00000000" w:rsidRDefault="00000000" w:rsidRPr="00000000" w14:paraId="0000012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Dział III. Materia i jej przemiany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12C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32–34. Lód, kałuża, para wodna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pojęcie materii jako wszystkiego, co nas otacza</w:t>
            </w:r>
          </w:p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trzy podstawowe stany skupienia materii i podaje ich proste przykłady</w:t>
            </w:r>
          </w:p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że materia składa się z niewidocznych gołym okiem, bardzo małych drobin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właściwości ciał stałych (zachowują kształt i objętość), cieczy (zmieniają kształt, zachowują objętość) oraz gazów (nie zachowują kształtu ani objętości)</w:t>
            </w:r>
          </w:p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wykazuje na podstawie doświad-czenia ze strzykawką, że gazy można ścisnąć, a ciecze i ciała stałe są nieściśliwe</w:t>
            </w:r>
          </w:p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klasyfikuje podane substancje z życia codziennego do odpowiednich stanów skupienia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różnice między ciałami stałymi, cieczami i gazami na poziomie mikroświata, opisując ułożenie i swobodę ruchu drobin</w:t>
            </w:r>
          </w:p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zachowanie cieczy w naczyniu (przyjmowanie kształtu naczynia, płaska i pozioma powierzchnia) oraz gazu (rozchodzenie się po całej dostępnej przestrzeni)</w:t>
            </w:r>
          </w:p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odróżnia ciała stałe od cieczy i gazów za pomocą kryterium makroskopowego (obiekt daje się podnieść, nie rozpływa się po podniesieniu go)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analizuje i wyjaśnia na poziomie drobinowym, dlaczego człowiek może swobodnie przejść przez pokój wypełniony powietrzem, ale nie może przejść przez litą ścianę</w:t>
            </w:r>
          </w:p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rozstrzyga stan skupienia sub-stancji i przedmiotów o specyficznej strukturze (np. wykazuje ekspery-mentalnie lub teoretycznie, że gąbka oraz sypki piasek to ciała stałe, a nie ciecze)</w:t>
            </w:r>
          </w:p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określa stan skupienia wody na podstawie schematycznych rysun-ków przedstawiających ułożenie drobin w zamkniętym naczyniu</w:t>
            </w:r>
          </w:p>
        </w:tc>
      </w:tr>
      <w:tr>
        <w:trPr>
          <w:cantSplit w:val="0"/>
          <w:trHeight w:val="555" w:hRule="atLeast"/>
          <w:tblHeader w:val="0"/>
        </w:trPr>
        <w:tc>
          <w:tcPr/>
          <w:p w:rsidR="00000000" w:rsidDel="00000000" w:rsidP="00000000" w:rsidRDefault="00000000" w:rsidRPr="00000000" w14:paraId="00000141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35–37. Przemiany wody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3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i poprawnie nazywa cztery podstawowe procesy przemian stanów skupienia wody</w:t>
            </w:r>
          </w:p>
          <w:p w:rsidR="00000000" w:rsidDel="00000000" w:rsidP="00000000" w:rsidRDefault="00000000" w:rsidRPr="00000000" w14:paraId="00000144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przyporządkowuje nazwy procesów do odpowiednich zmian stanów skupienia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5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procesy: topnienia, krzep-nięcia, parowania oraz skraplania</w:t>
            </w:r>
          </w:p>
          <w:p w:rsidR="00000000" w:rsidDel="00000000" w:rsidP="00000000" w:rsidRDefault="00000000" w:rsidRPr="00000000" w14:paraId="00000146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wskazuje, że stan skupienia wody zależy bezpośrednio od jej tempe-ratury (ogrzewania lub chłodzenia)</w:t>
            </w:r>
          </w:p>
          <w:p w:rsidR="00000000" w:rsidDel="00000000" w:rsidP="00000000" w:rsidRDefault="00000000" w:rsidRPr="00000000" w14:paraId="00000147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przykłady występowania przemian wody w przyrodzie i technice (np. powstawanie lodu, sztuczny śnieg, zamrażanie żywności)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8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objaśnia mechanizm topnienia i krzepnięcia z wykorzystaniem zachowania drobin oraz pobierania lub oddawania ciepła</w:t>
            </w:r>
          </w:p>
          <w:p w:rsidR="00000000" w:rsidDel="00000000" w:rsidP="00000000" w:rsidRDefault="00000000" w:rsidRPr="00000000" w14:paraId="00000149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poprawnie odróżnia proces topnienia (zmiana stanu skupienia ze stałego w ciekły) od procesu rozpuszczania substancji</w:t>
            </w:r>
          </w:p>
          <w:p w:rsidR="00000000" w:rsidDel="00000000" w:rsidP="00000000" w:rsidRDefault="00000000" w:rsidRPr="00000000" w14:paraId="0000014A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analizuje i wyjaśnia czynniki wpływające na tempo parowania cieczy (temperatura otoczenia oraz wielkość powierzchni parowania)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B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obala powszechny mit naukowy i udowadnia, że przezroczysta i bezbarwna para wodna jest niewi-doczna, a obserwowany obłoczek nad czajnikiem lub „dym” z ust zimą to kropelki skroplonej wody</w:t>
            </w:r>
          </w:p>
          <w:p w:rsidR="00000000" w:rsidDel="00000000" w:rsidP="00000000" w:rsidRDefault="00000000" w:rsidRPr="00000000" w14:paraId="0000014C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tworzy logiczną opowieść („przy-gody drobiny”) opisującą zmiany energii i ułożenia drobin w zam-kniętym cyklu przemian (np. woda -&gt; zamrażarka -&gt; kostka lodu w soku)</w:t>
            </w:r>
          </w:p>
          <w:p w:rsidR="00000000" w:rsidDel="00000000" w:rsidP="00000000" w:rsidRDefault="00000000" w:rsidRPr="00000000" w14:paraId="0000014D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analizuje stany skupienia wody w układach zamkniętych przetrzymy-wanych w różnych temperaturach</w:t>
            </w:r>
          </w:p>
        </w:tc>
      </w:tr>
      <w:tr>
        <w:trPr>
          <w:cantSplit w:val="0"/>
          <w:trHeight w:val="3850" w:hRule="atLeast"/>
          <w:tblHeader w:val="0"/>
        </w:trPr>
        <w:tc>
          <w:tcPr/>
          <w:p w:rsidR="00000000" w:rsidDel="00000000" w:rsidP="00000000" w:rsidRDefault="00000000" w:rsidRPr="00000000" w14:paraId="0000014E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38–39. Rozpuszczamy w wodzie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F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na czym polega proces rozpuszczania substancji w wodzie</w:t>
            </w:r>
          </w:p>
          <w:p w:rsidR="00000000" w:rsidDel="00000000" w:rsidP="00000000" w:rsidRDefault="00000000" w:rsidRPr="00000000" w14:paraId="00000150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proste przykłady substancji z życia codziennego, które rozpuszczają się w wodzie</w:t>
            </w:r>
          </w:p>
          <w:p w:rsidR="00000000" w:rsidDel="00000000" w:rsidP="00000000" w:rsidRDefault="00000000" w:rsidRPr="00000000" w14:paraId="00000151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że substancja rozpuszczona nie znika, lecz pozostaje w wodzie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2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pojęcia: produkt rozpuszczany oraz rozpuszczalnik, wskazując wodę jako uniwersalny rozpuszczalnik</w:t>
            </w:r>
          </w:p>
          <w:p w:rsidR="00000000" w:rsidDel="00000000" w:rsidP="00000000" w:rsidRDefault="00000000" w:rsidRPr="00000000" w14:paraId="00000153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klasyfikuje substancje na rozpuszczalne (cukier, glukoza, mydło) i nierozpuszczalne w zimnej wodzie (piasek, olej)</w:t>
            </w:r>
          </w:p>
          <w:p w:rsidR="00000000" w:rsidDel="00000000" w:rsidP="00000000" w:rsidRDefault="00000000" w:rsidRPr="00000000" w14:paraId="00000154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3 sposoby przyspieszania procesu rozpuszczania: mieszanie, rozdrobnienie substancji, podgrzanie wody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proces rozpuszczania na poziomie mikroskopowym (drobiny rozpuszczanego składni-ka są równomiernie rozmieszczo-ne między drobinami wody)</w:t>
            </w:r>
          </w:p>
          <w:p w:rsidR="00000000" w:rsidDel="00000000" w:rsidP="00000000" w:rsidRDefault="00000000" w:rsidRPr="00000000" w14:paraId="00000156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omawia znaczenie procesu roz-puszczania w codziennym życiu człowieka </w:t>
            </w:r>
          </w:p>
          <w:p w:rsidR="00000000" w:rsidDel="00000000" w:rsidP="00000000" w:rsidRDefault="00000000" w:rsidRPr="00000000" w14:paraId="00000157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znaczenie rozpuszcza-nia soli mineralnych w glebie dla wzrostu i prawidłowego funkcjonowania roślin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planuje i przeprowadza doświadczenie badające wpływ temperatury wody na szybkość rozpuszczania wybranej substancji</w:t>
            </w:r>
          </w:p>
          <w:p w:rsidR="00000000" w:rsidDel="00000000" w:rsidP="00000000" w:rsidRDefault="00000000" w:rsidRPr="00000000" w14:paraId="00000159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ocenia ekologiczne skutki wycieku ropy naftowej z tankowców, podając  argumenty o jej nierozpuszczalności w wodzie i niszczącym wpływie na pióra ptaków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15A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40–42. Mieszamy i rozdzielamy</w:t>
            </w:r>
          </w:p>
          <w:p w:rsidR="00000000" w:rsidDel="00000000" w:rsidP="00000000" w:rsidRDefault="00000000" w:rsidRPr="00000000" w14:paraId="0000015C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D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mieszaninę jako połączenie co najmniej dwóch różnych składników</w:t>
            </w:r>
          </w:p>
          <w:p w:rsidR="00000000" w:rsidDel="00000000" w:rsidP="00000000" w:rsidRDefault="00000000" w:rsidRPr="00000000" w14:paraId="0000015E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potrafi na podstawie analizy etykiety produktu (np. budyniu) wykazać, że jest on mieszaniną</w:t>
            </w:r>
          </w:p>
          <w:p w:rsidR="00000000" w:rsidDel="00000000" w:rsidP="00000000" w:rsidRDefault="00000000" w:rsidRPr="00000000" w14:paraId="0000015F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rozdziela mechanicznie (np. dłońmi) mieszaniny o dużych składnikach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0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i odróżnia mieszaniny jednorodne (składników nie widać gołym okiem ani przez proste przyrządy optyczne) od niejednorodnych (składniki są widoczne)</w:t>
            </w:r>
          </w:p>
          <w:p w:rsidR="00000000" w:rsidDel="00000000" w:rsidP="00000000" w:rsidRDefault="00000000" w:rsidRPr="00000000" w14:paraId="00000161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przyporządkowuje podane przykłady do mieszanin jednorodnych (np. stal, powietrze) lub niejednorodnych (np. beton, musli, woda z olejem)</w:t>
            </w:r>
          </w:p>
          <w:p w:rsidR="00000000" w:rsidDel="00000000" w:rsidP="00000000" w:rsidRDefault="00000000" w:rsidRPr="00000000" w14:paraId="00000162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i dobiera metody rozdzielania mieszanin niejednorodnych oraz jednorodnych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3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i charakteryzuje metody rozdzielania mieszanin niejednorodnych: opadanie, zlewanie znad osadu oraz sączenie (filtrowanie)</w:t>
            </w:r>
          </w:p>
          <w:p w:rsidR="00000000" w:rsidDel="00000000" w:rsidP="00000000" w:rsidRDefault="00000000" w:rsidRPr="00000000" w14:paraId="00000164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metody rozdzielania mieszanin jednorodnych: odparowywanie oraz krystalizację</w:t>
            </w:r>
          </w:p>
          <w:p w:rsidR="00000000" w:rsidDel="00000000" w:rsidP="00000000" w:rsidRDefault="00000000" w:rsidRPr="00000000" w14:paraId="00000165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przebieg rozdzielania substancji na podstawie przeprowadzonych doświadczeń (kreda z wodą, spirytus salicylowy, hodowla kryształków ałunu)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6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analizuje problem i wyjaśnia, dlaczego zblendowana na gładki krem zupa warzywna lub musztarda mogą być uznane za mieszaniny jednorodne (choć nimi nie są)</w:t>
            </w:r>
          </w:p>
          <w:p w:rsidR="00000000" w:rsidDel="00000000" w:rsidP="00000000" w:rsidRDefault="00000000" w:rsidRPr="00000000" w14:paraId="00000167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przykład nerek jako naturalnych, zaawansowanych filtrów rozdzielających mieszaniny w organizmie człowieka</w:t>
            </w:r>
          </w:p>
          <w:p w:rsidR="00000000" w:rsidDel="00000000" w:rsidP="00000000" w:rsidRDefault="00000000" w:rsidRPr="00000000" w14:paraId="00000168">
            <w:pPr>
              <w:widowControl w:val="0"/>
              <w:spacing w:after="240" w:before="24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planuje wieloetapowy ekspery-ment pozwalający na całkowite rozdzielenie czystych składników z mieszaniny ciał stałych: rozpuszcza-lnego i nierozpuszczalnego (np. piasku i soli)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169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43–45. Badamy wodę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podstawowe właściwości czystej wody (bezbarwna w małych ilościach, przezroczysta, bezwonna, doskonały rozpuszczalnik)</w:t>
            </w:r>
          </w:p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dokładną masę 1 litra ciekłej wody (1 kg)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temperaturę wrzenia wody (100°C) oraz temperaturę topnienia lodu i krzepnięcia wody (0°C)</w:t>
            </w:r>
          </w:p>
          <w:p w:rsidR="00000000" w:rsidDel="00000000" w:rsidP="00000000" w:rsidRDefault="00000000" w:rsidRPr="00000000" w14:paraId="0000016E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pojęcie wrzenia jako gwałtownego parowania w całej objętości cieczy</w:t>
            </w:r>
          </w:p>
          <w:p w:rsidR="00000000" w:rsidDel="00000000" w:rsidP="00000000" w:rsidRDefault="00000000" w:rsidRPr="00000000" w14:paraId="00000170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że podczas zamarzania woda zwiększa swoją objętość i dlatego lód pływa po jej powierzchni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anomalne właściwości lodu (większa objętość, mniejsza gęstość niż woda ciekła) i opisuje ich zbawienne znaczenie ekologiczne dla przetrwania organizmów wodnych zimą (lód jako termos)</w:t>
            </w:r>
          </w:p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objaśnia znaczenie puszystej warstwy śniegu jako ochronnej kołdry izolującej ziemię, korzenie roślin i małe zwierzęta przed silnym mrozem</w:t>
            </w:r>
          </w:p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omawia negatywne skutki zamarzania wody w tkankach roślin (rozrywanie komórek przez ostre kryształki lodu)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7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destrukcyjny wpływ zamarzającej wody na infrastrukturę człowieka (np. powstawanie dziur w asfalcie zimą, pękanie słoików lub rur z wodą)</w:t>
            </w:r>
          </w:p>
          <w:p w:rsidR="00000000" w:rsidDel="00000000" w:rsidP="00000000" w:rsidRDefault="00000000" w:rsidRPr="00000000" w14:paraId="00000178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analizuje zmiany temperatury wrzenia wody w zależności od wa-runków zewnętrznych (np. na Mount Everest w 70°C, w gejzerach: 140°C)</w:t>
            </w:r>
          </w:p>
          <w:p w:rsidR="00000000" w:rsidDel="00000000" w:rsidP="00000000" w:rsidRDefault="00000000" w:rsidRPr="00000000" w14:paraId="0000017A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fakt, że podczas topnienia lodu lub wrzenia wody ich tempera-tura pozostaje stała mimo ciągłego dostarczania ciepła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17C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46–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48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. Krążenie wody w przyrodzie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podstawowy schemat krążenia wody w naturze przy użyciu pojęć: parowanie, skraplanie, opad</w:t>
            </w:r>
          </w:p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te procesy na schemacie graficznym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obieg wody w przyrodzie jako ciągły ruch i zmianę stanów skupienia wody na Ziemi</w:t>
            </w:r>
          </w:p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kluczową, napędową rolę Słońca jako źródła ciepła umożliwia-jącego parowanie i zapobiegającego zamarznięciu wód</w:t>
            </w:r>
          </w:p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mgłę jako chmurę unoszącą się tuż przy powierzchni ziemi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obala powszechne mity i poprawnie definiuje chmury oraz mgłę jako skupiska kropelek cieczy lub kryształków lodu</w:t>
            </w:r>
          </w:p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rzeczywisty kształt spadających kropel deszczu (małe są kuliste, duże spłaszczają się od dołu na kształt bułki)</w:t>
            </w:r>
          </w:p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proces parowania wody z powierzchni roślin (transpiracja / „pocenie się” roślin) na podstawie doświadczenia z torebką foliową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analizuje globalną strukturę zasobów wodnych Ziemi, odróżniając wodę słoną od deficytowej wody słodkiej</w:t>
            </w:r>
          </w:p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ocenia wpływ działalności człowieka (betonowanie miast, osuszanie mokradeł, wycinanie lasów) na zaburzenia bilansu wodnego i powstawanie suszy</w:t>
            </w:r>
          </w:p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przewiduje globalne klimatyczne zagrożenia wynikające z przyspieszającego topnienia lodowców (powodzie, podnoszenie poziomu oceanów, utrata rezerwuarów słodkiej wody)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18F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49–50. Podsumowanie wiadomości z działu III.</w:t>
            </w:r>
          </w:p>
          <w:p w:rsidR="00000000" w:rsidDel="00000000" w:rsidP="00000000" w:rsidRDefault="00000000" w:rsidRPr="00000000" w14:paraId="00000190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Sprawdzenie wiadomości z działu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rozwiązuje najprostsze zadania testowe oparte na bezpośrednim, pamięciowym odtwarzaniu faktów i podstawowych definicji stanów skupienia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wykonuje zadania testowe i krótkiego zapisu sprawdzające rozumienie procesów przemian fazowych, rozpuszczania i klasyfikacji mieszanin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poprawnie stosuje wiedzę o przemianach materii i właściwo-ściach wody do analizy typowych zjawisk z życia codziennego oraz prostych doświadczeń laboratoryjnych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i bezbłędnie rozwiązuje zadania problemowe (np. z sekcji „Biuro Tropicieli Przyrody”), wykazując się logicznym, naukowym stylem myślenia oraz precyzyjną argumentacją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fbd4b4" w:val="clear"/>
          </w:tcPr>
          <w:p w:rsidR="00000000" w:rsidDel="00000000" w:rsidP="00000000" w:rsidRDefault="00000000" w:rsidRPr="00000000" w14:paraId="00000195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Dział IV. Planeta Ziemia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19A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51–52. Kontynenty i oceany</w:t>
            </w:r>
          </w:p>
          <w:p w:rsidR="00000000" w:rsidDel="00000000" w:rsidP="00000000" w:rsidRDefault="00000000" w:rsidRPr="00000000" w14:paraId="0000019B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że Ziemia ma kształt zbliżony do kuli, a jej pomniejszonym modelem jest globus</w:t>
            </w:r>
          </w:p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na globusie i mapie obszary wodne (niebieskie) oraz lądowe</w:t>
            </w:r>
          </w:p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nazwy kilku kontynentów i oceanów</w:t>
            </w:r>
          </w:p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że linia obrotu Ziemi przechodzi przez bieguny geograficzne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na globusie i mapie świata 7 kontynentów (Azja, Afryka, Ameryka Północna, Ameryka Południowa, Antarktyda, Europa, Australia) oraz 5 oceanów</w:t>
            </w:r>
          </w:p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pojęcia: południk, równoleżnik oraz równik</w:t>
            </w:r>
          </w:p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lokalizuje na mapie i globusie biegun północny oraz biegun południowy</w:t>
            </w:r>
          </w:p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określa położenie Polski na odpo-wiednim kontynencie (Europa) oraz półkulach (północnej i wschodniej)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cechy południków (kształt półokręgów, łączą biegu-ny, równa długość) i równoleż-ników (kształt okręgów, różna długość, maleją ku biegunom)</w:t>
            </w:r>
          </w:p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rolę równika (podział na półkule: północną i południo-wą) oraz linii południków 0° i 180° (podział na półkule: wschodnią i zachodnią)</w:t>
            </w:r>
          </w:p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lokalizuje na globusie i mapie zwrotnik Raka, zwrotnik Koziorożca i koła podbiegunowe</w:t>
            </w:r>
          </w:p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odróżnia wyspę i archipelag od kontynentu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różnicę między siatką geograficzną na globusie a siatką kartograficzną na mapie, wskazując na nieuchronność zniekształceń przy przenoszeniu kuli na płaszczyznę</w:t>
            </w:r>
          </w:p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 pojęcia: Eurazja (szerokie połączenie lądowe) oraz wszechocean (połączenie wszystkich oceanów)</w:t>
            </w:r>
          </w:p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1B5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53–54. Mapa i plan</w:t>
            </w:r>
          </w:p>
          <w:p w:rsidR="00000000" w:rsidDel="00000000" w:rsidP="00000000" w:rsidRDefault="00000000" w:rsidRPr="00000000" w14:paraId="000001B6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odróżnia precyzyjną mapę i plan od szkicu terenu (odręczny rysunek, bez pomiarów, uproszczony)</w:t>
            </w:r>
          </w:p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podstawowe elementy mapy i planu (tytuł, legenda, skala, treść)</w:t>
            </w:r>
          </w:p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odczytuje proste informacje punktowe i powierzchniowe z legendy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pojęcia: szkic, plan (obraz małego fragmentu powierzchni, widziany z góry), mapa (obraz dużej części powierzchni)</w:t>
            </w:r>
          </w:p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objaśnia rolę legendy jako wyjeśnienia znaków użytych na mapie</w:t>
            </w:r>
          </w:p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pojęcie skali na mapie jako informacji, ile razy pomniejszono rzeczywiste rozmiary obszaru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odczytuje znaki na mapie i planie, posługując się legendą (np. lokalizuje lasy, szlaki, wyciągi, placówki medyczne)</w:t>
            </w:r>
          </w:p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wykonuje poprawny szkic (np. sali lekcyjnej) z zachowaniem proporcji</w:t>
            </w:r>
          </w:p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na podstawie doświadczeń („Ja w lustrze” / „Mistrzowie pomniej-szania”) objaśnia matematyczną zasadę pomniejszania wymiarów w określonej skali liniowej</w:t>
            </w:r>
          </w:p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projektuje zestaw piktogramów (znaki punktowe) do planu najbliższego otoczenia szkoły</w:t>
            </w:r>
          </w:p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 konieczność zachowania dokładności przy tworzeniu map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1CB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55–57. Niziny, wyżyny i góry</w:t>
            </w:r>
          </w:p>
          <w:p w:rsidR="00000000" w:rsidDel="00000000" w:rsidP="00000000" w:rsidRDefault="00000000" w:rsidRPr="00000000" w14:paraId="000001CC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pełne rozwinięcie skrótu: m n.p.m.</w:t>
            </w:r>
          </w:p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przyporządkowuje nizinom, wyżynom i górom odpowie-dnie barwy hipsometryczne stosowane na mapach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wysokość nad poziomem morza, wskazując poziom morza jako punkt zero </w:t>
            </w:r>
          </w:p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charakteryzuje i odróżnia wielkie formy ukształtowania powierzchni, podając ich przedziały wysokościowe: niziny (0-300 m) , wyżyny (300-500 m) , góry (powyżej 500 m n.p.m.) </w:t>
            </w:r>
          </w:p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poziomice jako linie łączące punkty o tej samej wysokości nad poziomem morza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odczytuje wysokość bezwzględ-ną punktu oraz szczytu z rysunku poziomicowego</w:t>
            </w:r>
          </w:p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ukształtowanie powierzchni Polski na podstawie mapy fizycznej</w:t>
            </w:r>
          </w:p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odróżnia pojedynczą górę od pasma górskiego i łańcucha górskiego</w:t>
            </w:r>
          </w:p>
          <w:p w:rsidR="00000000" w:rsidDel="00000000" w:rsidP="00000000" w:rsidRDefault="00000000" w:rsidRPr="00000000" w14:paraId="000001D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najwyższy (Rysy) i najniższy (Marzęcino) punkt w Polsce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na podstawie doświadczenia z ziemniakiem („Malujemy górę”) wyjaśnia znaczenie kolorów na mapie fizycznej</w:t>
            </w:r>
          </w:p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analizuje ukształtowanie powierzchni i wysokości bezwzględne wybranych miast oraz punktów w Polsce na podstawie analizy skali barw mapy hipsometrycznej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1DF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58–59. Woda w środowisku</w:t>
            </w:r>
          </w:p>
          <w:p w:rsidR="00000000" w:rsidDel="00000000" w:rsidP="00000000" w:rsidRDefault="00000000" w:rsidRPr="00000000" w14:paraId="000001E0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formy i stany skupienia, w jakich woda występuje na Ziemi</w:t>
            </w:r>
          </w:p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dzieli ciekłe wody lądowe na stojące i płynące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pojęcia: ciek, źródło, ujście, dopływ oraz rzeka główna</w:t>
            </w:r>
          </w:p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elementy składowe systemu rzecznego</w:t>
            </w:r>
          </w:p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odróżnia naturalne i sztuczne wody stojące (jezioro, mokradło, staw sztuczny) od płynących (rzeka, potok, strumień)</w:t>
            </w:r>
          </w:p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co najmniej 4 funkcje, jakie rzeki i jeziora pełnią w środowisku i gospodarce człowieka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charakteryzuje rodzaje cieków (strumień – nizinny, węższy ; potok – górski, szybki prąd; rzeka – duży ciek)</w:t>
            </w:r>
          </w:p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lądolód jako ogromną pokrywę lodu na obszarach okołobiegunowych</w:t>
            </w:r>
          </w:p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lokalizuje na mapie bieg wybranej rzeki od źródła do ujścia wraz z jej dopływami</w:t>
            </w:r>
          </w:p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nazwy i wskazuje na mapie największe polskie jezioro (Śniardwy) i najdłuższą rzekę (Wisła)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rolę mokradeł (bagien) jako naturalnych rezerwuarów retencyjnych zapobiegających powodziom i suszom</w:t>
            </w:r>
          </w:p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wyjaśnia, od jakich czynników zależą barwa i przejrzystość wody w zbiornikach naturalnych badanych w terenie</w:t>
            </w:r>
          </w:p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omawia występowanie wód podziemnych wypełniających puste przestrzenie między skałami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1F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60–62. Krainy geograficzne Polski</w:t>
            </w:r>
          </w:p>
          <w:p w:rsidR="00000000" w:rsidDel="00000000" w:rsidP="00000000" w:rsidRDefault="00000000" w:rsidRPr="00000000" w14:paraId="000001F8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że krajobraz Polski układa się pasowo i wznosi się stopniowo od północy na południe</w:t>
            </w:r>
          </w:p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nazwy pasów krajobrazowych Polski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charakteryzuje poszczególne pasy krajobrazowe, podając ich kluczowe cechy (pobrzeża – bliskość morza; pojezierza – wzgórza polodowcowe, liczne jeziora; niziny – płaskie obszary rolnicze; wyżyny – tereny pagórko-wate 300–500 m n.p.m., góry – wysokość powyżej 500 m n.p.m.)</w:t>
            </w:r>
          </w:p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pas krajobrazowy, w którym leży jego szkoła i miejsce zamieszkania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lokalizuje na mapie fizycznej krainy geograficzne Polski (np. Pobrzeże Gdańskie, Pojezierze Mazurskie, Nizinę Mazowiecką, Wyżynę Lubelskę, Tatry, Sudety, Karpaty)</w:t>
            </w:r>
          </w:p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specyficzne elementy krajobrazu wyżyn (skały wapienne Jury, wąwozy Wyżyny Lubelskiej) oraz gór (łagodne i zalesione Sudety, skaliste i strome Tatry)</w:t>
            </w:r>
          </w:p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odróżnia klif od piaszczystej plaży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omawia schodowy układ ukształtowania powierzchni Polski: od morza ku górom</w:t>
            </w:r>
          </w:p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łączy cechy krajobrazu naturalnego pasów z dziedzictwem historyczno-kulturowym regionu (np. kultura Podhala i wypas owiec, kultura Łowicza i hafty/wycinanki, złoża bursztynu na pobrzeżu, Szlak Orlich Gniazd na wyżynie)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20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63–65. Obserwujemy pogodę</w:t>
            </w:r>
          </w:p>
          <w:p w:rsidR="00000000" w:rsidDel="00000000" w:rsidP="00000000" w:rsidRDefault="00000000" w:rsidRPr="00000000" w14:paraId="00000208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pogodę jako warunki panujące w powietrzu w danym momencie na danym obszarze• wymienia główne składniki i zjawiska atmosferyczne tworzące pogodę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przyporządkowuje składnikom pogody odpowiednie przyrządy pomiarowe: temperatura – termometr (°C) , opady – deszczomierz (mm), prędkość wiatru – wiatromierz</w:t>
            </w:r>
          </w:p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odróżnia stopnie zachmurzenia nieba</w:t>
            </w:r>
          </w:p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rozróżnia rodzaje opadów (deszcz, mżawka, śnieg, grad) oraz osadów atmosferycznych (rosa, szron, szadź, gołoledź)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zasady prawidłowego pomiaru temperatury (wysokość 2 m, ruch drobin powietrza) oraz wiatru (kierunek – chorągiewka – skąd wieje)</w:t>
            </w:r>
          </w:p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odróżnia temperaturę zmierzoną od odczuwalnej jako subiektywnego wrażenia</w:t>
            </w:r>
          </w:p>
          <w:p w:rsidR="00000000" w:rsidDel="00000000" w:rsidP="00000000" w:rsidRDefault="00000000" w:rsidRPr="00000000" w14:paraId="0000021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przykłady niebezpiecznych zjawisk pogodowych dla poszczególnych pór roku (np. fale upałów, deszcze nawalne, trąby powietrzne, zamiecie śnieżne, gołoledź)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na podstawie doświadczenia terenowego („Pogoda na dziś”) wyjaśnia różnicę między uśrednioną prognozą z portali dla całego miasta a fakturowym pomiarem termometrem zaokiennym</w:t>
            </w:r>
          </w:p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pojęcie klimatu i odróżnia je od pogody</w:t>
            </w:r>
          </w:p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stosuje komunikaty ostrzegawcze (alerty RCB), proponując działania zabezpieczające dom i otoczenie przed huraganem lub burzą</w:t>
            </w:r>
          </w:p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systematycznie prowadzi tygodniowy kalendarz obserwacji pogody według ścisłych kryteriów 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21B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66–67. Podsumowanie działu IV.</w:t>
            </w:r>
          </w:p>
          <w:p w:rsidR="00000000" w:rsidDel="00000000" w:rsidP="00000000" w:rsidRDefault="00000000" w:rsidRPr="00000000" w14:paraId="0000021C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Sprawdzenie wiadomości z działu 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rozwiązuje najprostsze zadania testowe oparte na pamięciowym odtwarzaniu nazw kontynentów, oceanów i składników pogody</w:t>
            </w:r>
          </w:p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wykonuje zadania testowe i krótkiego zapisu sprawdzające rozumienie elementów mapy, form ukształtowania i pojęć hydrologicznych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poprawnie stosuje wiedzę z działu IV do analizy typowych sytuacji szkolnych, praktycznych zadań z mapą oraz orientacji topograficznej w terenie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rozwiązuje zadania problemowe (np. z sekcji „Biuro Tropicieli Przyrody”), wykazując się naukowym stylem myślenia oraz precyzyjną argumentacją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93c47d" w:val="clear"/>
          </w:tcPr>
          <w:p w:rsidR="00000000" w:rsidDel="00000000" w:rsidP="00000000" w:rsidRDefault="00000000" w:rsidRPr="00000000" w14:paraId="00000222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Dział V. Środowisko życia organizmów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227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68–69. W wodzie i na lądzie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że warunki życia w środowiskach wodnym i  lądowym wykazują znaczne różnice </w:t>
            </w:r>
          </w:p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podstawowe przystosowania ryb ułatwiające im ruch w wodzie (płetwy, kształt ciała)</w:t>
            </w:r>
          </w:p>
          <w:p w:rsidR="00000000" w:rsidDel="00000000" w:rsidP="00000000" w:rsidRDefault="00000000" w:rsidRPr="00000000" w14:paraId="0000022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wskazuje, że ptaki posiadają skrzydła oraz pióra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charakteryzuje warunki życia w wodzie (dostęp do wody, opór i ruchy wody, rozproszone światło, małe zmiany temperatury, tlen rozpuszczony) oraz na lądzie (ograniczona woda, więcej światła, duże wahania temperatur, tlen w powietrzu)</w:t>
            </w:r>
          </w:p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sposoby poruszania się zwierząt wodnych i lądowych</w:t>
            </w:r>
          </w:p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cztery główne cechy przystosowania ptaków do lotu (mięśnie klatki piersiowej, pióra okrywające, odpowiednia powierzchnia nośna skrzydeł, opływowy kształt ciała)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na podstawie doświadczenia („Warstwa wodoodporna”) wnioskuje o roli warstwy tłuszczu w zabezpieczaniu piór i skóry zwierząt przed nasiąkaniem wodą</w:t>
            </w:r>
          </w:p>
          <w:p w:rsidR="00000000" w:rsidDel="00000000" w:rsidP="00000000" w:rsidRDefault="00000000" w:rsidRPr="00000000" w14:paraId="0000023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porównuje budowę łodyg i liści roślin wodnych (wiotkie, elastyczne łodygi) z lądowymi (sztywny lub zdrewniały pień, kora, korzenie) na bazie obserwacji akwarium i roślin doniczkowych</w:t>
            </w:r>
          </w:p>
          <w:p w:rsidR="00000000" w:rsidDel="00000000" w:rsidP="00000000" w:rsidRDefault="00000000" w:rsidRPr="00000000" w14:paraId="0000023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wyjaśnia, w jaki sposób opływowy kształt oraz skóra pokryta śluzem zmniejszają opór wody podczas ruchu ryb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uzasadnia, dlaczego niektóre ptaki mające skrzydła i opływowy kształt ciała (np. strusie, pingwiny) nie mają zdolności lotu</w:t>
            </w:r>
          </w:p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przyczyny tego, że rośliny wodne po wyjęciu ze środowiska wodnego natychmiast tracą swój pionowy pokrój i wiotczeją („oklapną”)</w:t>
            </w:r>
          </w:p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analizuje problemy adaptacyjne (związane z masą, ciężarem lub oddychaniem), jakie musiałoby pokonać zwierzę po nagłej, radykalnej zmianie środowiska życia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23C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70–71. Na łące</w:t>
            </w:r>
          </w:p>
          <w:p w:rsidR="00000000" w:rsidDel="00000000" w:rsidP="00000000" w:rsidRDefault="00000000" w:rsidRPr="00000000" w14:paraId="0000023D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łąkę jako obszar porośnięty roślinami zielnymi, pozbawiony drzew i krzewów</w:t>
            </w:r>
          </w:p>
          <w:p w:rsidR="00000000" w:rsidDel="00000000" w:rsidP="00000000" w:rsidRDefault="00000000" w:rsidRPr="00000000" w14:paraId="0000023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że do powstawania owoców i nasion na łące konieczne jest zapylenie roślin</w:t>
            </w:r>
          </w:p>
          <w:p w:rsidR="00000000" w:rsidDel="00000000" w:rsidP="00000000" w:rsidRDefault="00000000" w:rsidRPr="00000000" w14:paraId="0000024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po dwa przykłady zwierząt i roślin charakterystycznych dla ekosystemu łąkowego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rozróżnia cechy budowy roślin owadopylnych (jaskrawe i barwne kwiaty, zapach, nektar) od wiatropylnych (beżowe kłosy bez płatków, brak zapachu i nektaru, lekki pyłek)</w:t>
            </w:r>
          </w:p>
          <w:p w:rsidR="00000000" w:rsidDel="00000000" w:rsidP="00000000" w:rsidRDefault="00000000" w:rsidRPr="00000000" w14:paraId="0000024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trzy piętra łąki (wysokich traw i kwiatów, darni, podziemne) i przyporządkowuje do nich typowych mieszkańców</w:t>
            </w:r>
          </w:p>
          <w:p w:rsidR="00000000" w:rsidDel="00000000" w:rsidP="00000000" w:rsidRDefault="00000000" w:rsidRPr="00000000" w14:paraId="0000024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zna zasady profilaktyki oraz prawidłowego postępowania w przypadku kontaktu z kleszczem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mechanizm zapylania przez owady na przykładzie pszczoły zbierającej nektar</w:t>
            </w:r>
          </w:p>
          <w:p w:rsidR="00000000" w:rsidDel="00000000" w:rsidP="00000000" w:rsidRDefault="00000000" w:rsidRPr="00000000" w14:paraId="0000024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omawia znaczenie łąk w przyrodzie jako obszarów bioróżnorodnych oraz ich rolę gospodarczą dla człowieka (wypas zwierząt, koszenie na siano)</w:t>
            </w:r>
          </w:p>
          <w:p w:rsidR="00000000" w:rsidDel="00000000" w:rsidP="00000000" w:rsidRDefault="00000000" w:rsidRPr="00000000" w14:paraId="0000024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pożyteczną rolę dżdżownic w piętrze podziemnym oraz znaczenie miejskich łąk kwietnych w zatrzymywaniu wilgoci w glebie podczas suszy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przewiduje i uzasadnia skutki dla roślin i całego ekosystemu łąki w razie całkowitego wyginięcia owadów zapylających</w:t>
            </w:r>
          </w:p>
          <w:p w:rsidR="00000000" w:rsidDel="00000000" w:rsidP="00000000" w:rsidRDefault="00000000" w:rsidRPr="00000000" w14:paraId="0000024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zjawisko nagłego powstawania „żółtej chmury” nad łąką przy silnym wietrze (rośliny wiatropylne)</w:t>
            </w:r>
          </w:p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interpretuje wyniki badania bio-różnorodności na poletku badawczym</w:t>
            </w:r>
          </w:p>
          <w:p w:rsidR="00000000" w:rsidDel="00000000" w:rsidP="00000000" w:rsidRDefault="00000000" w:rsidRPr="00000000" w14:paraId="0000025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 ogromną szkodliwość wypalania traw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254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72–74. W lesie</w:t>
            </w:r>
          </w:p>
          <w:p w:rsidR="00000000" w:rsidDel="00000000" w:rsidP="00000000" w:rsidRDefault="00000000" w:rsidRPr="00000000" w14:paraId="00000255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las jako złożony ekosystem porośnięty roślinami drzewiastymi i zielnymi</w:t>
            </w:r>
          </w:p>
          <w:p w:rsidR="00000000" w:rsidDel="00000000" w:rsidP="00000000" w:rsidRDefault="00000000" w:rsidRPr="00000000" w14:paraId="0000025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rozróżnia lasy iglaste (bory), liściaste oraz mieszane</w:t>
            </w:r>
          </w:p>
          <w:p w:rsidR="00000000" w:rsidDel="00000000" w:rsidP="00000000" w:rsidRDefault="00000000" w:rsidRPr="00000000" w14:paraId="0000025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po kolei warstwy tworzące strukturę lasu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warstwy lasu (korony drzew, podrost, podszyt, runo leśne, ściółka leśna i gleba)</w:t>
            </w:r>
          </w:p>
          <w:p w:rsidR="00000000" w:rsidDel="00000000" w:rsidP="00000000" w:rsidRDefault="00000000" w:rsidRPr="00000000" w14:paraId="0000025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przyporządkowuje przykłady roślin (np. sosna, dąb, borówka, konwalia, mech) oraz zwierząt do odpowied-nich warstw lasu</w:t>
            </w:r>
          </w:p>
          <w:p w:rsidR="00000000" w:rsidDel="00000000" w:rsidP="00000000" w:rsidRDefault="00000000" w:rsidRPr="00000000" w14:paraId="0000025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odróżnia świerk od jodły (budowa igieł i szyszek) oraz buk od klonu jaworu (kształt liści i owoców)</w:t>
            </w:r>
          </w:p>
          <w:p w:rsidR="00000000" w:rsidDel="00000000" w:rsidP="00000000" w:rsidRDefault="00000000" w:rsidRPr="00000000" w14:paraId="0000026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czynniki szkodzące lasom oraz działania służące ich ochronie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charakteryzuje warunki abiotyczne (dostęp do światła, siła wiatru, wilgotność, wahania temperatur) panujące w poszczególnych warstwach lasu </w:t>
            </w:r>
          </w:p>
          <w:p w:rsidR="00000000" w:rsidDel="00000000" w:rsidP="00000000" w:rsidRDefault="00000000" w:rsidRPr="00000000" w14:paraId="0000026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omawia znaczenie lasu dla przyrody (pochłanianie CO2, pro-dukcja O2, magazynowanie wody, ochrona przed hałasem) i  czło-wieka (drewno, leki, kosmetyki)</w:t>
            </w:r>
          </w:p>
          <w:p w:rsidR="00000000" w:rsidDel="00000000" w:rsidP="00000000" w:rsidRDefault="00000000" w:rsidRPr="00000000" w14:paraId="0000026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proces powstawania żyznej próchnicy w ściółce leśnej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na bazie analogii doświadczalnej („Leśna gąbka”) uzasadnia zdolność runa i ściółki leśnej do magazynowania wody oraz zapobiegania powodziom i suszom</w:t>
            </w:r>
          </w:p>
          <w:p w:rsidR="00000000" w:rsidDel="00000000" w:rsidP="00000000" w:rsidRDefault="00000000" w:rsidRPr="00000000" w14:paraId="0000026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analizuje i prognozuje negatywne, globalne skutki ekologiczne, jakie przyniosłoby zniknięcie lasów z powierzchni Ziemi</w:t>
            </w:r>
          </w:p>
          <w:p w:rsidR="00000000" w:rsidDel="00000000" w:rsidP="00000000" w:rsidRDefault="00000000" w:rsidRPr="00000000" w14:paraId="0000026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 szkodliwość sztucznego sadzenia lasów złożonych tylko z jednego gatunku drzew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26C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75–77. W rzece</w:t>
            </w:r>
          </w:p>
          <w:p w:rsidR="00000000" w:rsidDel="00000000" w:rsidP="00000000" w:rsidRDefault="00000000" w:rsidRPr="00000000" w14:paraId="0000026D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przypomina, że rzeka zalicza się do wód płynących (cieków)</w:t>
            </w:r>
          </w:p>
          <w:p w:rsidR="00000000" w:rsidDel="00000000" w:rsidP="00000000" w:rsidRDefault="00000000" w:rsidRPr="00000000" w14:paraId="0000026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trzy podstawowe odcinki (biegi) rzeki</w:t>
            </w:r>
          </w:p>
          <w:p w:rsidR="00000000" w:rsidDel="00000000" w:rsidP="00000000" w:rsidRDefault="00000000" w:rsidRPr="00000000" w14:paraId="0000027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Wisłę jako najdłuższą rzekę w Polsce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pojęcia: nurt (najszybciej płynąca część wody), dolina rzeczna oraz koryto rzeki</w:t>
            </w:r>
          </w:p>
          <w:p w:rsidR="00000000" w:rsidDel="00000000" w:rsidP="00000000" w:rsidRDefault="00000000" w:rsidRPr="00000000" w14:paraId="0000027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charakteryzuje trzy odcinki rzeki pod kątem nachylenia terenu i prędkości wody: bieg górny (duże nachylenie, szybki i silny nurt), bieg środkowy (mniejsze nachylenie, wolniejszy prąd, zakręty rzeki), bieg dolny (najwolniejszy prąd, szerokie i głębokie koryto)</w:t>
            </w:r>
          </w:p>
          <w:p w:rsidR="00000000" w:rsidDel="00000000" w:rsidP="00000000" w:rsidRDefault="00000000" w:rsidRPr="00000000" w14:paraId="0000027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organizmy i ryby typowe dla poszczególnych biegów Wisły (pstrąg, sum, leszcz, sandacz, wierzba, trzciny)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zjawisko naturalnego powstawania zakrętów rzecznych w środkowym biegu (podcinanie jednego brzegu i tworzenie wysokiej skarpy oraz odkładanie piasku po stronie płytkiej)</w:t>
            </w:r>
          </w:p>
          <w:p w:rsidR="00000000" w:rsidDel="00000000" w:rsidP="00000000" w:rsidRDefault="00000000" w:rsidRPr="00000000" w14:paraId="0000027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wpływ pór roku (wiosenne roztopy, letnie opady) na ilość wody w rzekach w Polsce</w:t>
            </w:r>
          </w:p>
          <w:p w:rsidR="00000000" w:rsidDel="00000000" w:rsidP="00000000" w:rsidRDefault="00000000" w:rsidRPr="00000000" w14:paraId="0000027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deltę rzeczną jako ujście rozgałęziające się na wiele odnóg</w:t>
            </w:r>
          </w:p>
          <w:p w:rsidR="00000000" w:rsidDel="00000000" w:rsidP="00000000" w:rsidRDefault="00000000" w:rsidRPr="00000000" w14:paraId="0000027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lokalizuje źródło Wisły na stokach Baraniej Góry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na podstawie doświadczenia w piaskownicy wyjaśnia zależność między nachyleniem terenu, prędkością nurtu a procesami żłobienia podłoża i osadzania piasku</w:t>
            </w:r>
          </w:p>
          <w:p w:rsidR="00000000" w:rsidDel="00000000" w:rsidP="00000000" w:rsidRDefault="00000000" w:rsidRPr="00000000" w14:paraId="0000028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kolejność powstawania form akumulacyjnych w korycie: mielizna -&gt; łacha -&gt; kępa</w:t>
            </w:r>
          </w:p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ocenia negatywny wpływ ocieple-nia klimatu i letnich susz na bilans wodny rzek i organizmy wodne</w:t>
            </w:r>
          </w:p>
          <w:p w:rsidR="00000000" w:rsidDel="00000000" w:rsidP="00000000" w:rsidRDefault="00000000" w:rsidRPr="00000000" w14:paraId="0000028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 wartość przyrodniczą Wisły jako rzeki „dzikiej” (nieuregulowanej)</w:t>
            </w:r>
          </w:p>
          <w:p w:rsidR="00000000" w:rsidDel="00000000" w:rsidP="00000000" w:rsidRDefault="00000000" w:rsidRPr="00000000" w14:paraId="0000028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doradza wędkarzowi na bazie wiedzy o nurcie, w którym miejscu zakola rzeki należy łowić ryby preferujące głęboką wodę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288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78–79. Podsumowanie działu V.</w:t>
            </w:r>
          </w:p>
          <w:p w:rsidR="00000000" w:rsidDel="00000000" w:rsidP="00000000" w:rsidRDefault="00000000" w:rsidRPr="00000000" w14:paraId="00000289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Sprawdzenie wiadomości z działu 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rozwiązuje najprostsze zadania testowe oparte na pamięciowym odtwarzaniu podstawowych faktów i definicji warstw lasu lub pięter łąki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wykonuje zadania testowe i krótkiego zapisu sprawdzające rozumienie przystoso-wań ptaków i ryb, cech krain rzecznych i interakcji ekologicznych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poprawnie stosuje wiedzę o środowiskach życia organizmów do analizy typowych sytuacji szkolnych i praktycznych zadań laboratoryjnych lub terenowych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i bezbłędnie rozwiązuje zaawansowane, nietypowe zadania problemowe (np. z sekcji „Biuro Tropicieli Przyrody”), wykazując się logicznym, naukowym stylem myślenia oraz precyzyjną argumentacją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6fa8dc" w:val="clear"/>
          </w:tcPr>
          <w:p w:rsidR="00000000" w:rsidDel="00000000" w:rsidP="00000000" w:rsidRDefault="00000000" w:rsidRPr="00000000" w14:paraId="0000028E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Dział VI. Człowiek w środowisku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293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80–82. Moje miasto, moja wieś.</w:t>
            </w:r>
          </w:p>
          <w:p w:rsidR="00000000" w:rsidDel="00000000" w:rsidP="00000000" w:rsidRDefault="00000000" w:rsidRPr="00000000" w14:paraId="00000294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Moje miasto, moja wieś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podstawowe różnice w krajobrazie miasta i wsi</w:t>
            </w:r>
          </w:p>
          <w:p w:rsidR="00000000" w:rsidDel="00000000" w:rsidP="00000000" w:rsidRDefault="00000000" w:rsidRPr="00000000" w14:paraId="0000029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podaje proste przykłady elementów krajobrazu miejskiego i wiejskiego na podstawie otoczenia szkoły</w:t>
            </w:r>
          </w:p>
          <w:p w:rsidR="00000000" w:rsidDel="00000000" w:rsidP="00000000" w:rsidRDefault="00000000" w:rsidRPr="00000000" w14:paraId="0000029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że parki i skwery to przykłady miejskich terenów zielonych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cechy krajobrazu miejskiego (gęsta i wysoka zabudowa, biurowce, śródmieście, sieć komunikacyjna, duże skupiska ludzi) oraz wiejskiego (niska zabudowa, domy jednorodzinne, obecność pól uprawnych, pastwisk, maszyn rolniczych)</w:t>
            </w:r>
          </w:p>
          <w:p w:rsidR="00000000" w:rsidDel="00000000" w:rsidP="00000000" w:rsidRDefault="00000000" w:rsidRPr="00000000" w14:paraId="0000029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zalety i wady życia na wsi oraz w mieście na podstawie schematu</w:t>
            </w:r>
          </w:p>
          <w:p w:rsidR="00000000" w:rsidDel="00000000" w:rsidP="00000000" w:rsidRDefault="00000000" w:rsidRPr="00000000" w14:paraId="0000029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wskazuje stolicę Polski (Warszawę) jako największe polskie miasto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wyjaśnia, w jaki sposób zieleń miejska (parki, stawy, zielone dachy, łąki kwietne) poprawia jakość powietrza, pomaga walczyć z suszą, chroni owady i łagodzi uciążliwość upałów</w:t>
            </w:r>
          </w:p>
          <w:p w:rsidR="00000000" w:rsidDel="00000000" w:rsidP="00000000" w:rsidRDefault="00000000" w:rsidRPr="00000000" w14:paraId="000002A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pojęcia: śródmieście oraz stare miasto</w:t>
            </w:r>
          </w:p>
          <w:p w:rsidR="00000000" w:rsidDel="00000000" w:rsidP="00000000" w:rsidRDefault="00000000" w:rsidRPr="00000000" w14:paraId="000002A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unikalną cechę polskiego krajobrazu wiejskiego przypominającego pasową „kolorową szachownicę”</w:t>
            </w:r>
          </w:p>
          <w:p w:rsidR="00000000" w:rsidDel="00000000" w:rsidP="00000000" w:rsidRDefault="00000000" w:rsidRPr="00000000" w14:paraId="000002A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przeprowadza obserwację terenową z użyciem listy kontrolnej składników krajobrazu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analizuje, porównuje i ocenia długofalowe konsekwencje społeczne i przyrodnicze relokacji (przeprowadzki) ze środowiska miejskiego do wiejskiego </w:t>
            </w:r>
          </w:p>
          <w:p w:rsidR="00000000" w:rsidDel="00000000" w:rsidP="00000000" w:rsidRDefault="00000000" w:rsidRPr="00000000" w14:paraId="000002A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uzasadnia, dlaczego obszary śródmiejskie dużych miast są bardziej narażone na uciążliwe fale upałów niż tereny wiejskie</w:t>
            </w:r>
          </w:p>
          <w:p w:rsidR="00000000" w:rsidDel="00000000" w:rsidP="00000000" w:rsidRDefault="00000000" w:rsidRPr="00000000" w14:paraId="000002A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wyciąga wnioski na temat struktury funkcjonalnej i przestrzen-nej miasta na podstawie zróżnicowania stref (śródmieście, osiedla mieszkaniowe, tereny przemysłowe)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2AB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83–85. Uprawy i hodowle</w:t>
            </w:r>
          </w:p>
          <w:p w:rsidR="00000000" w:rsidDel="00000000" w:rsidP="00000000" w:rsidRDefault="00000000" w:rsidRPr="00000000" w14:paraId="000002AC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rolnictwo jako uprawę roślin i chów zwierząt w celu pozyskania żywności i surowców</w:t>
            </w:r>
          </w:p>
          <w:p w:rsidR="00000000" w:rsidDel="00000000" w:rsidP="00000000" w:rsidRDefault="00000000" w:rsidRPr="00000000" w14:paraId="000002A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klasyfikuje znane produkty spożywcze na pochodzące od zwierząt lub z pola uprawnego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trzy główne rodzaje użytków rolnych: pola uprawne, pastwiska i łąki, uprawy trwałe </w:t>
            </w:r>
          </w:p>
          <w:p w:rsidR="00000000" w:rsidDel="00000000" w:rsidP="00000000" w:rsidRDefault="00000000" w:rsidRPr="00000000" w14:paraId="000002B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kolejno 5 etapów cyklu prac na polu uprawnym </w:t>
            </w:r>
          </w:p>
          <w:p w:rsidR="00000000" w:rsidDel="00000000" w:rsidP="00000000" w:rsidRDefault="00000000" w:rsidRPr="00000000" w14:paraId="000002B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dzieli rośliny polne na zbożowe, oleiste i warzywne, podając ich przykłady</w:t>
            </w:r>
          </w:p>
          <w:p w:rsidR="00000000" w:rsidDel="00000000" w:rsidP="00000000" w:rsidRDefault="00000000" w:rsidRPr="00000000" w14:paraId="000002B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najważniejsze grupy zwierząt hodowlanych w Polsce (bydło, trzoda chlewna, drób, owce, kozy) wraz z pozyskiwanymi z nich produktami</w:t>
            </w:r>
          </w:p>
          <w:p w:rsidR="00000000" w:rsidDel="00000000" w:rsidP="00000000" w:rsidRDefault="00000000" w:rsidRPr="00000000" w14:paraId="000002B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pojęcie dobrostanu zwierząt (wygodne miejsce, dostęp do wody, właściwa temperatura, możliwość ruchu)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charakteryzuje uprawy trwałe (sady, winnice, plantacje krzewów, szkółki), wskazując, że rosną one wiele lat i nie wymagają corocznego zasiewu </w:t>
            </w:r>
          </w:p>
          <w:p w:rsidR="00000000" w:rsidDel="00000000" w:rsidP="00000000" w:rsidRDefault="00000000" w:rsidRPr="00000000" w14:paraId="000002B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określa i uzasadnia, z jakich konkretnych roślin uprawnych powstały codzienne produkty (np. cukier z buraków, chleb z żyta, olej z rzepaku, rodzynki z winogron, frytki z ziemniaków)</w:t>
            </w:r>
          </w:p>
          <w:p w:rsidR="00000000" w:rsidDel="00000000" w:rsidP="00000000" w:rsidRDefault="00000000" w:rsidRPr="00000000" w14:paraId="000002B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morfologiczne formy zebrania nasion zbóż (kłosy, wiechy, kolby)</w:t>
            </w:r>
          </w:p>
          <w:p w:rsidR="00000000" w:rsidDel="00000000" w:rsidP="00000000" w:rsidRDefault="00000000" w:rsidRPr="00000000" w14:paraId="000002B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wyjaśnia, do czego służą rolnicze pastwiska i łąki oraz na czym polegają specjalne rodzaje hodowli (pszczelarstwo, rybactwo)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znaczenie ekologiczne łąk i pastwisk rolniczych działających jak „wielka gąbka” zatrzymująca wodę i chroniąca przed suszą </w:t>
            </w:r>
          </w:p>
          <w:p w:rsidR="00000000" w:rsidDel="00000000" w:rsidP="00000000" w:rsidRDefault="00000000" w:rsidRPr="00000000" w14:paraId="000002C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argumentuje, dlaczego niszczenie upraw trwałych (np. sadów) wiąże się ze stratą wielu lat pracy</w:t>
            </w:r>
          </w:p>
          <w:p w:rsidR="00000000" w:rsidDel="00000000" w:rsidP="00000000" w:rsidRDefault="00000000" w:rsidRPr="00000000" w14:paraId="000002C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 konieczność dbania o dobrostan zwierząt hodowlanych z punktu widzenia etyki oraz jakości pozyskiwanych surowców</w:t>
            </w:r>
          </w:p>
          <w:p w:rsidR="00000000" w:rsidDel="00000000" w:rsidP="00000000" w:rsidRDefault="00000000" w:rsidRPr="00000000" w14:paraId="000002C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przeprowadza domowy eksperyment hodowlany modelujący wzrost roślin zielnych (np. „fryzura pana Trawińskiego”)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2C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86–88. Co warto jeść?</w:t>
            </w:r>
          </w:p>
          <w:p w:rsidR="00000000" w:rsidDel="00000000" w:rsidP="00000000" w:rsidRDefault="00000000" w:rsidRPr="00000000" w14:paraId="000002C8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najważniejsze grupy składników pokarmowych (białka, węglowodany, tłuszcze, witaminy, sole mineralne) </w:t>
            </w:r>
          </w:p>
          <w:p w:rsidR="00000000" w:rsidDel="00000000" w:rsidP="00000000" w:rsidRDefault="00000000" w:rsidRPr="00000000" w14:paraId="000002C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że organizm potrzebuje stałego nawodnienia i należy pić około 2 litrów wody dziennie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podstawowe funkcje głównych składników: białka (budowa ciała, wzrost), węglowoda-ny (energia zużywana od razu na myślenie i ruch), tłuszcze (źródło energii, ochrona przed zimnem) </w:t>
            </w:r>
          </w:p>
          <w:p w:rsidR="00000000" w:rsidDel="00000000" w:rsidP="00000000" w:rsidRDefault="00000000" w:rsidRPr="00000000" w14:paraId="000002C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produkty bogate w białka, węglowodany i tłuszcze</w:t>
            </w:r>
          </w:p>
          <w:p w:rsidR="00000000" w:rsidDel="00000000" w:rsidP="00000000" w:rsidRDefault="00000000" w:rsidRPr="00000000" w14:paraId="000002C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omawia zalecane proporcje posiłków według Talerza zdrowego żywienia (1/2 warzyw i owoców, 1/4 białka, 1/4 węglowodanów)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rolę błonnika (oczyszczanie jelit jak „mała szczoteczka”) oraz podaje źródła jego występowania</w:t>
            </w:r>
          </w:p>
          <w:p w:rsidR="00000000" w:rsidDel="00000000" w:rsidP="00000000" w:rsidRDefault="00000000" w:rsidRPr="00000000" w14:paraId="000002D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charakteryzuje wybrane funkcje witamin (A, C, E, K) oraz soli mineralnych (wapń, żelazo, magnez)</w:t>
            </w:r>
          </w:p>
          <w:p w:rsidR="00000000" w:rsidDel="00000000" w:rsidP="00000000" w:rsidRDefault="00000000" w:rsidRPr="00000000" w14:paraId="000002D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omawia zasady prawidłowych nawyków jedzenia (4-5 posiłków o stałych porach, dokładne gryzienie, uwzględnienie 20 minut na sygnał sytości do mózgu)</w:t>
            </w:r>
          </w:p>
          <w:p w:rsidR="00000000" w:rsidDel="00000000" w:rsidP="00000000" w:rsidRDefault="00000000" w:rsidRPr="00000000" w14:paraId="000002D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uzasadnia, dlaczego pieczywo pełnoziarniste jest zdrowsze od białego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przeprowadza eksperyment matematyczno-przyrodniczy („Cukrowy detektyw”) – odczytuje z tabeli etykiet zawartość cukrów w 100g, oblicza ich masę w całym opakowaniu i przelicza na łyżeczki </w:t>
            </w:r>
          </w:p>
          <w:p w:rsidR="00000000" w:rsidDel="00000000" w:rsidP="00000000" w:rsidRDefault="00000000" w:rsidRPr="00000000" w14:paraId="000002D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(1 łyżeczka ≈ 5g)</w:t>
            </w:r>
          </w:p>
          <w:p w:rsidR="00000000" w:rsidDel="00000000" w:rsidP="00000000" w:rsidRDefault="00000000" w:rsidRPr="00000000" w14:paraId="000002D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wykrywa i uzasadnia na podstawie etykiet obecność dużych ilości ukrytego cukru w produktach powszechnie uznawanych za zdrowe (soki owocowe, jogurty smakowe, pitne czy niskotłuszczowe)</w:t>
            </w:r>
          </w:p>
          <w:p w:rsidR="00000000" w:rsidDel="00000000" w:rsidP="00000000" w:rsidRDefault="00000000" w:rsidRPr="00000000" w14:paraId="000002D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rejestruje swój jednodniowy jadłospis i ocenia jego strukturę w odniesieniu do zaleceń Talerza zdrowego żywienia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2DD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89–91. Dlaczego segregujemy śmieci?</w:t>
            </w:r>
          </w:p>
          <w:p w:rsidR="00000000" w:rsidDel="00000000" w:rsidP="00000000" w:rsidRDefault="00000000" w:rsidRPr="00000000" w14:paraId="000002DE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wie, że codzienne opakowania obciążają planetę</w:t>
            </w:r>
          </w:p>
          <w:p w:rsidR="00000000" w:rsidDel="00000000" w:rsidP="00000000" w:rsidRDefault="00000000" w:rsidRPr="00000000" w14:paraId="000002E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rozpoznaje podstawowe rodzaje tworzyw opakowań (celuloza, szkło, metal, plastik)</w:t>
            </w:r>
          </w:p>
          <w:p w:rsidR="00000000" w:rsidDel="00000000" w:rsidP="00000000" w:rsidRDefault="00000000" w:rsidRPr="00000000" w14:paraId="000002E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przyporządkowuje popularne śmieci domowe do odpowiednich pojemników do segregacji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właściwości fizyczne badanych tworzyw (celuloza – lekka, chłonie wodę; szkło – ciężkie, twarde, nie chłonie; metal i plastik – lekkie, gładkie, nie chłoną wody) </w:t>
            </w:r>
          </w:p>
          <w:p w:rsidR="00000000" w:rsidDel="00000000" w:rsidP="00000000" w:rsidRDefault="00000000" w:rsidRPr="00000000" w14:paraId="000002E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przyporządkowuje odpady do 5 kolorowych koszy (niebieski – papier, zielony – szkło, żółty – metale i tworzywa sztuczne, brązowy – BIO, czarny – zmieszane) </w:t>
            </w:r>
          </w:p>
          <w:p w:rsidR="00000000" w:rsidDel="00000000" w:rsidP="00000000" w:rsidRDefault="00000000" w:rsidRPr="00000000" w14:paraId="000002E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pojęcia: recykling, upcykling oraz odpady biodegradowalne </w:t>
            </w:r>
          </w:p>
          <w:p w:rsidR="00000000" w:rsidDel="00000000" w:rsidP="00000000" w:rsidRDefault="00000000" w:rsidRPr="00000000" w14:paraId="000002E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wymienia odpady, których kategorycznie nie wolno wyrzucać do standardowych koszy (elektrośmieci, odpady niebezpieczne, budowlane)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różnicę między recyklingiem (odzyskiwanie i przetwarzanie surowców na nowe produkty) a upcyklingiem (nadawanie rzeczom drugiego życia w cenniejszej, kreatywnej formie) </w:t>
            </w:r>
          </w:p>
          <w:p w:rsidR="00000000" w:rsidDel="00000000" w:rsidP="00000000" w:rsidRDefault="00000000" w:rsidRPr="00000000" w14:paraId="000002E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omawia i uzasadnia dobre praktyki segregacji: zgniatanie butelek i puszek przed wyrzuceniem niewrzucanie zatłuszczonego papieru do kosza niebieskiego , opróżnianie szkła bez marnowania wody na mycie , wrzucanie kartonów po napojach do żółtego kosza </w:t>
            </w:r>
          </w:p>
          <w:p w:rsidR="00000000" w:rsidDel="00000000" w:rsidP="00000000" w:rsidRDefault="00000000" w:rsidRPr="00000000" w14:paraId="000002E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właściwości tkanin naturalnych (bawełna, wełna – chłoną wodę) i sztucznych (poliester – nie chłonie)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zagrożenia ekologiczne wynikające z setek lat rozkładu plastiku i powstawania mikroplastiku zjadanego przez zwierzęta</w:t>
            </w:r>
          </w:p>
          <w:p w:rsidR="00000000" w:rsidDel="00000000" w:rsidP="00000000" w:rsidRDefault="00000000" w:rsidRPr="00000000" w14:paraId="000002F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definiuje i objaśnia pojęcie „śladu wodnego” przedmiotów i produktów codziennego użytku </w:t>
            </w:r>
          </w:p>
          <w:p w:rsidR="00000000" w:rsidDel="00000000" w:rsidP="00000000" w:rsidRDefault="00000000" w:rsidRPr="00000000" w14:paraId="000002F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wyjaśnia rolę kosza brązowego, z którego zawartości powstaje kompost zwany „czarnym złotem ogrodników” </w:t>
            </w:r>
          </w:p>
          <w:p w:rsidR="00000000" w:rsidDel="00000000" w:rsidP="00000000" w:rsidRDefault="00000000" w:rsidRPr="00000000" w14:paraId="000002F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opisuje mechanizm działania nerek w ciele człowieka jako zaawansowanego systemu filtrowania i rozdzielania mieszanin</w:t>
            </w:r>
          </w:p>
          <w:p w:rsidR="00000000" w:rsidDel="00000000" w:rsidP="00000000" w:rsidRDefault="00000000" w:rsidRPr="00000000" w14:paraId="000002F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projektuje i wdraża klasowy system segregacji odpadów wraz z piktogramami i zasadami użytkowania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2F9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92–93. Podsumowanie działu VI. </w:t>
            </w:r>
          </w:p>
          <w:p w:rsidR="00000000" w:rsidDel="00000000" w:rsidP="00000000" w:rsidRDefault="00000000" w:rsidRPr="00000000" w14:paraId="000002FA">
            <w:pPr>
              <w:spacing w:line="240" w:lineRule="auto"/>
              <w:rPr>
                <w:rFonts w:ascii="Calibri" w:cs="Calibri" w:eastAsia="Calibri" w:hAnsi="Calibri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Sprawdzenie wiadomości z działu 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rozwiązuje najprostsze zadania testowe oparte na pamięciowym odtwarzaniu definicji (np. kolory koszy, funkcje białek, cechy wsi)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wykonuje zadania testowe i krótkiego zapisu sprawdzające rozumienie cech rolnictwa, talerza zdrowego żywienia i właściwości materiałów opakowaniowych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poprawnie stosuje wiedzę z działu VI do analizy typowych sytuacji życiowych (zakupy, segregacja, komponowanie posiłków) i prostych zadań klasyfikacyjnych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samodzielnie i bezbłędnie rozwiązuje zadania problemowe (np. z sekcji „Biuro Tropicieli Przyrody”), wykazując się logicznym, naukowym stylem myślenia oraz precyzyjną argumentacją i umiejętnością odróżniania faktów od opinii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d9d9d9" w:val="clear"/>
          </w:tcPr>
          <w:p w:rsidR="00000000" w:rsidDel="00000000" w:rsidP="00000000" w:rsidRDefault="00000000" w:rsidRPr="00000000" w14:paraId="000002FF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Festiwal przyrody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304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Projekty na zakończenie semestru i/lub roku szkolnego: </w:t>
            </w:r>
          </w:p>
          <w:p w:rsidR="00000000" w:rsidDel="00000000" w:rsidP="00000000" w:rsidRDefault="00000000" w:rsidRPr="00000000" w14:paraId="00000305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Festiwal Przyrody –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realizacja i prezentacja projektu edukacyjnego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bierze udział w pracach zespołu projektowego (grupa 3–4 osoby)</w:t>
            </w:r>
          </w:p>
          <w:p w:rsidR="00000000" w:rsidDel="00000000" w:rsidP="00000000" w:rsidRDefault="00000000" w:rsidRPr="00000000" w14:paraId="0000030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potrafi wskazać temat realizowanego projektu oraz podstawowy cel badania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podpisuje i stara się przestrzegać zasad zawartych w klasowym „Kontrakcie supergrupy” (podział ról, terminowość, wzajemna pomoc)</w:t>
            </w:r>
          </w:p>
          <w:p w:rsidR="00000000" w:rsidDel="00000000" w:rsidP="00000000" w:rsidRDefault="00000000" w:rsidRPr="00000000" w14:paraId="0000030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 kierunkiem nauczyciela przeprowadza jedno z doświadczeń opisanych w podręczniku</w:t>
            </w:r>
          </w:p>
          <w:p w:rsidR="00000000" w:rsidDel="00000000" w:rsidP="00000000" w:rsidRDefault="00000000" w:rsidRPr="00000000" w14:paraId="0000030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bierze aktywny udział w publicznym pokazie eksperymentów (Festiwalu), prezentując efekty pracy grupy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aktywnie uczestniczy w planowaniu eksperymentu, stawianiu pytań badawczych i doborze materiałów</w:t>
            </w:r>
          </w:p>
          <w:p w:rsidR="00000000" w:rsidDel="00000000" w:rsidP="00000000" w:rsidRDefault="00000000" w:rsidRPr="00000000" w14:paraId="0000030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prowadzi staranną dokumenta-cję wyników (notatki, rysunki lub zdjęcia)</w:t>
            </w:r>
          </w:p>
          <w:p w:rsidR="00000000" w:rsidDel="00000000" w:rsidP="00000000" w:rsidRDefault="00000000" w:rsidRPr="00000000" w14:paraId="0000031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współorganizuje przestrzeń wystawienniczą (na boisku lub w sali) z dbałością o logistykę i bezpieczeństwo</w:t>
            </w:r>
          </w:p>
          <w:p w:rsidR="00000000" w:rsidDel="00000000" w:rsidP="00000000" w:rsidRDefault="00000000" w:rsidRPr="00000000" w14:paraId="0000031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podczas prezentacji publicznej ciekawie opowiada o doświad-czeniu, wzbudzając ciekawość widzów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wykazuje się umiejętnością samodzielnego stosowania metody naukowej oraz wyciągania wniosków z błędów popełnionych w trakcie prób technicznych</w:t>
            </w:r>
          </w:p>
          <w:p w:rsidR="00000000" w:rsidDel="00000000" w:rsidP="00000000" w:rsidRDefault="00000000" w:rsidRPr="00000000" w14:paraId="0000031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podczas finałowego pokazu stosuje zaawansowane techniki prezentacji (np. celowo pozostawia widzów z pytaniami, stymulując ich ciekawość)</w:t>
            </w:r>
          </w:p>
          <w:p w:rsidR="00000000" w:rsidDel="00000000" w:rsidP="00000000" w:rsidRDefault="00000000" w:rsidRPr="00000000" w14:paraId="0000031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sprawnie wykorzystuje narzędzia cyfrowe do dokumentacji (np. obiektyw Google)</w:t>
            </w:r>
          </w:p>
          <w:p w:rsidR="00000000" w:rsidDel="00000000" w:rsidP="00000000" w:rsidRDefault="00000000" w:rsidRPr="00000000" w14:paraId="0000031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• dokonuje analizy własnych postępów i wiedzy, wypełniając Arkusz Samooceny obejmujący materiał z całego roku</w:t>
            </w:r>
          </w:p>
        </w:tc>
      </w:tr>
    </w:tbl>
    <w:p w:rsidR="00000000" w:rsidDel="00000000" w:rsidP="00000000" w:rsidRDefault="00000000" w:rsidRPr="00000000" w14:paraId="0000031C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1906" w:w="16838" w:orient="landscape"/>
      <w:pgMar w:bottom="1133" w:top="1133" w:left="1133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character" w:styleId="Nagwek3Znak" w:customStyle="1">
    <w:name w:val="Nagłówek 3 Znak"/>
    <w:basedOn w:val="Domylnaczcionkaakapitu"/>
    <w:link w:val="Nagwek3"/>
    <w:rsid w:val="002516AA"/>
    <w:rPr>
      <w:color w:val="434343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 w:val="1"/>
    <w:rsid w:val="00DF137E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F137E"/>
  </w:style>
  <w:style w:type="paragraph" w:styleId="Stopka">
    <w:name w:val="footer"/>
    <w:basedOn w:val="Normalny"/>
    <w:link w:val="StopkaZnak"/>
    <w:uiPriority w:val="99"/>
    <w:unhideWhenUsed w:val="1"/>
    <w:rsid w:val="00DF137E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DF137E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5uBCpPbusywh1hX8Q2GmckoVEQ==">CgMxLjA4AHIhMUVFdVMwUm56al80enNEMG9KLS1QdlNIUHJ4NmhwQ2Vp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2026-08-27T09:14:00Z</dcterms:created>
</cp:coreProperties>
</file>